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680" w:rsidRDefault="00714680" w:rsidP="00432633">
      <w:pPr>
        <w:jc w:val="center"/>
        <w:rPr>
          <w:b/>
        </w:rPr>
      </w:pPr>
    </w:p>
    <w:p w:rsidR="00714680" w:rsidRDefault="00714680" w:rsidP="00432633">
      <w:pPr>
        <w:jc w:val="center"/>
        <w:rPr>
          <w:b/>
        </w:rPr>
      </w:pPr>
    </w:p>
    <w:p w:rsidR="00432633" w:rsidRPr="00432633" w:rsidRDefault="00B34D46" w:rsidP="00432633">
      <w:pPr>
        <w:jc w:val="center"/>
        <w:rPr>
          <w:b/>
        </w:rPr>
      </w:pPr>
      <w:r>
        <w:rPr>
          <w:b/>
        </w:rPr>
        <w:t xml:space="preserve">Week </w:t>
      </w:r>
      <w:r w:rsidR="00714680">
        <w:rPr>
          <w:b/>
        </w:rPr>
        <w:t xml:space="preserve">6 </w:t>
      </w:r>
      <w:r>
        <w:rPr>
          <w:b/>
        </w:rPr>
        <w:t>Assignment</w:t>
      </w:r>
      <w:r w:rsidR="00714680">
        <w:rPr>
          <w:b/>
        </w:rPr>
        <w:t xml:space="preserve">: </w:t>
      </w:r>
      <w:r w:rsidRPr="00432633">
        <w:rPr>
          <w:b/>
        </w:rPr>
        <w:t xml:space="preserve">Crossword </w:t>
      </w:r>
      <w:r w:rsidR="00714680" w:rsidRPr="00432633">
        <w:rPr>
          <w:b/>
        </w:rPr>
        <w:t>for the Integumentary System</w:t>
      </w:r>
    </w:p>
    <w:p w:rsidR="00432633" w:rsidRPr="00432633" w:rsidRDefault="00432633" w:rsidP="00432633">
      <w:pPr>
        <w:jc w:val="center"/>
      </w:pPr>
    </w:p>
    <w:p w:rsidR="00432633" w:rsidRDefault="00432633" w:rsidP="00432633">
      <w:pPr>
        <w:jc w:val="center"/>
      </w:pPr>
    </w:p>
    <w:p w:rsidR="00714680" w:rsidRDefault="00714680" w:rsidP="00432633">
      <w:pPr>
        <w:jc w:val="center"/>
      </w:pPr>
    </w:p>
    <w:p w:rsidR="00714680" w:rsidRPr="00432633" w:rsidRDefault="00714680" w:rsidP="00432633">
      <w:pPr>
        <w:jc w:val="center"/>
      </w:pPr>
    </w:p>
    <w:p w:rsidR="00432633" w:rsidRPr="00432633" w:rsidRDefault="00432633" w:rsidP="00432633">
      <w:pPr>
        <w:jc w:val="center"/>
      </w:pPr>
    </w:p>
    <w:p w:rsidR="00432633" w:rsidRPr="00432633" w:rsidRDefault="00B34D46" w:rsidP="00432633">
      <w:pPr>
        <w:jc w:val="center"/>
      </w:pPr>
      <w:r w:rsidRPr="00432633">
        <w:t>Name</w:t>
      </w:r>
    </w:p>
    <w:p w:rsidR="00432633" w:rsidRPr="00432633" w:rsidRDefault="00B34D46" w:rsidP="00432633">
      <w:pPr>
        <w:jc w:val="center"/>
      </w:pPr>
      <w:r w:rsidRPr="00432633">
        <w:t>Institutional affiliation</w:t>
      </w:r>
    </w:p>
    <w:p w:rsidR="00432633" w:rsidRPr="00432633" w:rsidRDefault="00B34D46" w:rsidP="00432633">
      <w:pPr>
        <w:jc w:val="center"/>
      </w:pPr>
      <w:r w:rsidRPr="00432633">
        <w:t>Course code</w:t>
      </w:r>
    </w:p>
    <w:p w:rsidR="00432633" w:rsidRPr="00432633" w:rsidRDefault="00B34D46" w:rsidP="00432633">
      <w:pPr>
        <w:jc w:val="center"/>
      </w:pPr>
      <w:r w:rsidRPr="00432633">
        <w:t>Instructor’s name</w:t>
      </w:r>
    </w:p>
    <w:p w:rsidR="005A6AAC" w:rsidRDefault="00B34D46" w:rsidP="00432633">
      <w:pPr>
        <w:jc w:val="center"/>
      </w:pPr>
      <w:r w:rsidRPr="00432633">
        <w:t>Date</w:t>
      </w:r>
    </w:p>
    <w:p w:rsidR="005A6AAC" w:rsidRDefault="005A6AAC" w:rsidP="00432633">
      <w:pPr>
        <w:jc w:val="center"/>
      </w:pPr>
    </w:p>
    <w:p w:rsidR="005A6AAC" w:rsidRDefault="005A6AAC" w:rsidP="00432633">
      <w:pPr>
        <w:jc w:val="center"/>
      </w:pPr>
    </w:p>
    <w:p w:rsidR="005A6AAC" w:rsidRDefault="005A6AAC" w:rsidP="00432633">
      <w:pPr>
        <w:jc w:val="center"/>
      </w:pPr>
    </w:p>
    <w:p w:rsidR="005A6AAC" w:rsidRDefault="005A6AAC" w:rsidP="00432633">
      <w:pPr>
        <w:jc w:val="center"/>
      </w:pPr>
    </w:p>
    <w:p w:rsidR="005A6AAC" w:rsidRDefault="005A6AAC" w:rsidP="00432633">
      <w:pPr>
        <w:jc w:val="center"/>
      </w:pPr>
    </w:p>
    <w:p w:rsidR="005A6AAC" w:rsidRDefault="005A6AAC" w:rsidP="00432633">
      <w:pPr>
        <w:jc w:val="center"/>
      </w:pPr>
    </w:p>
    <w:p w:rsidR="005A6AAC" w:rsidRDefault="005A6AAC"/>
    <w:p w:rsidR="00714680" w:rsidRDefault="00714680"/>
    <w:p w:rsidR="00714680" w:rsidRDefault="00714680"/>
    <w:p w:rsidR="00714680" w:rsidRDefault="00714680"/>
    <w:p w:rsidR="00714680" w:rsidRDefault="00714680"/>
    <w:p w:rsidR="00714680" w:rsidRDefault="00714680"/>
    <w:p w:rsidR="00714680" w:rsidRPr="00714680" w:rsidRDefault="00714680" w:rsidP="00714680">
      <w:pPr>
        <w:jc w:val="center"/>
        <w:rPr>
          <w:b/>
        </w:rPr>
      </w:pPr>
      <w:r>
        <w:rPr>
          <w:b/>
        </w:rPr>
        <w:lastRenderedPageBreak/>
        <w:t xml:space="preserve">Week 6 Assignment: </w:t>
      </w:r>
      <w:r w:rsidRPr="00432633">
        <w:rPr>
          <w:b/>
        </w:rPr>
        <w:t>Crossword for the Integumentary System</w: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6"/>
        <w:gridCol w:w="525"/>
        <w:gridCol w:w="523"/>
        <w:gridCol w:w="528"/>
        <w:gridCol w:w="530"/>
        <w:gridCol w:w="538"/>
        <w:gridCol w:w="538"/>
        <w:gridCol w:w="528"/>
        <w:gridCol w:w="531"/>
        <w:gridCol w:w="529"/>
        <w:gridCol w:w="525"/>
        <w:gridCol w:w="527"/>
        <w:gridCol w:w="538"/>
        <w:gridCol w:w="517"/>
        <w:gridCol w:w="531"/>
        <w:gridCol w:w="531"/>
      </w:tblGrid>
      <w:tr w:rsidR="000A103B" w:rsidTr="00C82E52">
        <w:trPr>
          <w:trHeight w:val="555"/>
        </w:trPr>
        <w:tc>
          <w:tcPr>
            <w:tcW w:w="5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5" w:type="dxa"/>
            <w:tcBorders>
              <w:left w:val="single" w:sz="4" w:space="0" w:color="auto"/>
              <w:bottom w:val="single" w:sz="4" w:space="0" w:color="auto"/>
            </w:tcBorders>
          </w:tcPr>
          <w:p w:rsidR="00CE1B23" w:rsidRDefault="00B34D46" w:rsidP="00C82E52">
            <w:r>
              <w:t>11</w:t>
            </w: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8" w:type="dxa"/>
            <w:tcBorders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0" w:type="dxa"/>
            <w:tcBorders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bottom w:val="single" w:sz="4" w:space="0" w:color="auto"/>
              <w:right w:val="single" w:sz="4" w:space="0" w:color="auto"/>
            </w:tcBorders>
          </w:tcPr>
          <w:p w:rsidR="00CE1B23" w:rsidRDefault="00B34D46" w:rsidP="00C82E52">
            <w:r>
              <w:t>15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B34D46" w:rsidP="00C82E52">
            <w:r>
              <w:t>12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</w:tr>
      <w:tr w:rsidR="000A103B" w:rsidTr="00C82E52">
        <w:trPr>
          <w:trHeight w:val="555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</w:tcPr>
          <w:p w:rsidR="00CE1B23" w:rsidRDefault="00B34D46" w:rsidP="00C82E52">
            <w:r>
              <w:t>4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9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right w:val="single" w:sz="4" w:space="0" w:color="auto"/>
            </w:tcBorders>
          </w:tcPr>
          <w:p w:rsidR="00CE1B23" w:rsidRDefault="00B34D46" w:rsidP="00C82E52">
            <w:r>
              <w:t>18</w:t>
            </w:r>
          </w:p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</w:tr>
      <w:tr w:rsidR="000A103B" w:rsidTr="00C82E52">
        <w:trPr>
          <w:trHeight w:val="555"/>
        </w:trPr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</w:tr>
      <w:tr w:rsidR="000A103B" w:rsidTr="00C82E52">
        <w:trPr>
          <w:trHeight w:val="465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B34D46" w:rsidP="00C82E52">
            <w:r>
              <w:t>1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</w:tr>
      <w:tr w:rsidR="000A103B" w:rsidTr="00C82E52">
        <w:trPr>
          <w:trHeight w:val="480"/>
        </w:trPr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B34D46" w:rsidP="00C82E52">
            <w:r>
              <w:t>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</w:tr>
      <w:tr w:rsidR="000A103B" w:rsidTr="00C82E52">
        <w:trPr>
          <w:trHeight w:val="435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B34D46" w:rsidP="00C82E52">
            <w:r>
              <w:t>19,20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</w:tr>
      <w:tr w:rsidR="000A103B" w:rsidTr="00C82E52">
        <w:trPr>
          <w:trHeight w:val="495"/>
        </w:trPr>
        <w:tc>
          <w:tcPr>
            <w:tcW w:w="538" w:type="dxa"/>
            <w:tcBorders>
              <w:top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B34D46" w:rsidP="00C82E52">
            <w:r>
              <w:t>3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</w:tr>
      <w:tr w:rsidR="000A103B" w:rsidTr="00C82E52">
        <w:trPr>
          <w:trHeight w:val="495"/>
        </w:trPr>
        <w:tc>
          <w:tcPr>
            <w:tcW w:w="538" w:type="dxa"/>
            <w:tcBorders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B34D46" w:rsidP="00C82E52">
            <w:r>
              <w:t>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</w:tr>
      <w:tr w:rsidR="000A103B" w:rsidTr="00C82E52">
        <w:trPr>
          <w:trHeight w:val="420"/>
        </w:trPr>
        <w:tc>
          <w:tcPr>
            <w:tcW w:w="538" w:type="dxa"/>
            <w:tcBorders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B34D46" w:rsidP="00C82E52">
            <w:r>
              <w:t xml:space="preserve"> 8</w:t>
            </w:r>
          </w:p>
        </w:tc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E1B23" w:rsidRDefault="00CE1B23" w:rsidP="00C82E52"/>
        </w:tc>
      </w:tr>
      <w:tr w:rsidR="000A103B" w:rsidTr="00C82E52">
        <w:trPr>
          <w:trHeight w:val="510"/>
        </w:trPr>
        <w:tc>
          <w:tcPr>
            <w:tcW w:w="538" w:type="dxa"/>
            <w:tcBorders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B34D46" w:rsidP="00C82E52">
            <w:r>
              <w:t>9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B34D46" w:rsidP="00C82E52">
            <w:r>
              <w:t>13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</w:tr>
      <w:tr w:rsidR="000A103B" w:rsidTr="00C82E52">
        <w:trPr>
          <w:trHeight w:val="585"/>
        </w:trPr>
        <w:tc>
          <w:tcPr>
            <w:tcW w:w="538" w:type="dxa"/>
            <w:tcBorders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B23" w:rsidRDefault="00B34D46" w:rsidP="00C82E52">
            <w:r>
              <w:t>10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B34D46" w:rsidP="00C82E52">
            <w:r>
              <w:t>17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</w:tr>
      <w:tr w:rsidR="000A103B" w:rsidTr="00C82E52">
        <w:trPr>
          <w:trHeight w:val="585"/>
        </w:trPr>
        <w:tc>
          <w:tcPr>
            <w:tcW w:w="538" w:type="dxa"/>
            <w:tcBorders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</w:tr>
      <w:tr w:rsidR="000A103B" w:rsidTr="00C82E52">
        <w:trPr>
          <w:trHeight w:val="585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B34D46" w:rsidP="00C82E52">
            <w:r>
              <w:t>16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B23" w:rsidRDefault="00B34D46" w:rsidP="00C82E52">
            <w:r>
              <w:t>7</w:t>
            </w:r>
          </w:p>
        </w:tc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</w:tr>
      <w:tr w:rsidR="000A103B" w:rsidTr="00C82E52">
        <w:trPr>
          <w:trHeight w:val="585"/>
        </w:trPr>
        <w:tc>
          <w:tcPr>
            <w:tcW w:w="538" w:type="dxa"/>
            <w:tcBorders>
              <w:top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</w:tr>
      <w:tr w:rsidR="000A103B" w:rsidTr="00C82E52">
        <w:trPr>
          <w:trHeight w:val="585"/>
        </w:trPr>
        <w:tc>
          <w:tcPr>
            <w:tcW w:w="538" w:type="dxa"/>
            <w:tcBorders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E1B23" w:rsidRDefault="00B34D46" w:rsidP="00C82E52">
            <w:r>
              <w:t>14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9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</w:tr>
      <w:tr w:rsidR="000A103B" w:rsidTr="00C82E52">
        <w:trPr>
          <w:trHeight w:val="585"/>
        </w:trPr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E1B23" w:rsidRDefault="00CE1B23" w:rsidP="00C82E52"/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</w:tr>
      <w:tr w:rsidR="000A103B" w:rsidTr="00C82E52">
        <w:trPr>
          <w:trHeight w:val="585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B34D46" w:rsidP="00C82E52">
            <w:r>
              <w:t>6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:rsidR="00CE1B23" w:rsidRDefault="00CE1B23" w:rsidP="00C82E52"/>
        </w:tc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CE1B23" w:rsidRDefault="00CE1B23" w:rsidP="00C82E52"/>
        </w:tc>
      </w:tr>
    </w:tbl>
    <w:p w:rsidR="00432633" w:rsidRDefault="00B34D46" w:rsidP="005A6AAC">
      <w:r>
        <w:t xml:space="preserve"> </w:t>
      </w:r>
      <w:r>
        <w:br w:type="page"/>
      </w:r>
    </w:p>
    <w:p w:rsidR="003606E6" w:rsidRPr="00560311" w:rsidRDefault="00B34D46" w:rsidP="00560311">
      <w:pPr>
        <w:jc w:val="center"/>
        <w:rPr>
          <w:b/>
        </w:rPr>
      </w:pPr>
      <w:r w:rsidRPr="00560311">
        <w:rPr>
          <w:b/>
        </w:rPr>
        <w:lastRenderedPageBreak/>
        <w:t>Questions/ phrases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6"/>
        <w:gridCol w:w="4620"/>
      </w:tblGrid>
      <w:tr w:rsidR="000A103B" w:rsidTr="00560311">
        <w:tc>
          <w:tcPr>
            <w:tcW w:w="4956" w:type="dxa"/>
            <w:tcBorders>
              <w:bottom w:val="single" w:sz="4" w:space="0" w:color="auto"/>
            </w:tcBorders>
          </w:tcPr>
          <w:p w:rsidR="00560311" w:rsidRPr="00560311" w:rsidRDefault="00B34D46" w:rsidP="000760FA">
            <w:r w:rsidRPr="00560311">
              <w:t xml:space="preserve">Across </w:t>
            </w:r>
          </w:p>
        </w:tc>
        <w:tc>
          <w:tcPr>
            <w:tcW w:w="4620" w:type="dxa"/>
            <w:tcBorders>
              <w:bottom w:val="single" w:sz="4" w:space="0" w:color="auto"/>
            </w:tcBorders>
          </w:tcPr>
          <w:p w:rsidR="00560311" w:rsidRPr="00560311" w:rsidRDefault="00B34D46" w:rsidP="000760FA">
            <w:r>
              <w:t xml:space="preserve">Down </w:t>
            </w:r>
          </w:p>
        </w:tc>
      </w:tr>
      <w:tr w:rsidR="000A103B" w:rsidTr="00560311"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560311">
            <w:r>
              <w:t>1. The outermost skin layer</w:t>
            </w:r>
          </w:p>
        </w:tc>
        <w:tc>
          <w:tcPr>
            <w:tcW w:w="46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0760FA">
            <w:r>
              <w:t>5. Type of burns that involves the epidermis only</w:t>
            </w:r>
          </w:p>
        </w:tc>
      </w:tr>
      <w:tr w:rsidR="000A103B" w:rsidTr="00560311">
        <w:tc>
          <w:tcPr>
            <w:tcW w:w="4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560311">
            <w:r>
              <w:t>2. This layer of the skin contains hair follicles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0760FA">
            <w:r>
              <w:t>7. This type of burns appear leathery and affects the epidermis and subcutaneous tissue with minimal to no pain</w:t>
            </w:r>
          </w:p>
        </w:tc>
      </w:tr>
      <w:tr w:rsidR="000A103B" w:rsidTr="00560311">
        <w:tc>
          <w:tcPr>
            <w:tcW w:w="4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560311">
            <w:r>
              <w:t xml:space="preserve">3. The dermis has </w:t>
            </w:r>
            <w:r w:rsidRPr="00E07C15">
              <w:t>this  number of layers</w:t>
            </w:r>
            <w:r>
              <w:t xml:space="preserve"> 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0760FA">
            <w:r>
              <w:t>8. This class of skin burn has an exposed bone with charred skin</w:t>
            </w:r>
          </w:p>
        </w:tc>
      </w:tr>
      <w:tr w:rsidR="000A103B" w:rsidTr="00560311">
        <w:tc>
          <w:tcPr>
            <w:tcW w:w="4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560311">
            <w:r>
              <w:t xml:space="preserve">4. The innermost layer with subcutaneous fat  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0760FA">
            <w:r>
              <w:t>9. This skin appendage has a shaft and a follicle</w:t>
            </w:r>
          </w:p>
        </w:tc>
      </w:tr>
      <w:tr w:rsidR="000A103B" w:rsidTr="00560311">
        <w:tc>
          <w:tcPr>
            <w:tcW w:w="4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0760FA">
            <w:r w:rsidRPr="00560311">
              <w:t>6</w:t>
            </w:r>
            <w:r>
              <w:t>. This degree of burns is severely painful, has blisters, and appears red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0760FA">
            <w:r>
              <w:t>10. Skin appendage that Has aesthetic and cosmetic roles</w:t>
            </w:r>
          </w:p>
        </w:tc>
      </w:tr>
      <w:tr w:rsidR="000A103B" w:rsidTr="00560311">
        <w:tc>
          <w:tcPr>
            <w:tcW w:w="4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0760FA">
            <w:r w:rsidRPr="00560311">
              <w:t>11</w:t>
            </w:r>
            <w:r>
              <w:t>. Glands in the skin responsible for excretion of salt and water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0760FA">
            <w:r>
              <w:t>12. Secretions of the sebaceous glands</w:t>
            </w:r>
          </w:p>
        </w:tc>
      </w:tr>
      <w:tr w:rsidR="000A103B" w:rsidTr="00560311">
        <w:tc>
          <w:tcPr>
            <w:tcW w:w="4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0760FA">
            <w:r w:rsidRPr="00560311">
              <w:t>13</w:t>
            </w:r>
            <w:r>
              <w:t xml:space="preserve">. Tactile sensation is also known as </w:t>
            </w:r>
            <w:r>
              <w:rPr>
                <w:u w:val="single"/>
              </w:rPr>
              <w:t xml:space="preserve">             </w:t>
            </w:r>
            <w:r>
              <w:t>sensation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0760FA">
            <w:r>
              <w:t>15. The process of regulation of temperature by the skin</w:t>
            </w:r>
          </w:p>
        </w:tc>
      </w:tr>
      <w:tr w:rsidR="000A103B" w:rsidTr="00560311">
        <w:tc>
          <w:tcPr>
            <w:tcW w:w="4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0760FA">
            <w:r w:rsidRPr="00560311">
              <w:t>14</w:t>
            </w:r>
            <w:r>
              <w:t>. The function of the feeling of pain by the skin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0760FA">
            <w:r>
              <w:t xml:space="preserve">17. Ultraviolet rays from the </w:t>
            </w:r>
            <w:r>
              <w:rPr>
                <w:u w:val="single"/>
              </w:rPr>
              <w:t xml:space="preserve">         </w:t>
            </w:r>
            <w:r>
              <w:t xml:space="preserve"> predisposes one to basal cell carcinoma</w:t>
            </w:r>
          </w:p>
        </w:tc>
      </w:tr>
      <w:tr w:rsidR="000A103B" w:rsidTr="00560311">
        <w:tc>
          <w:tcPr>
            <w:tcW w:w="49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0760FA">
            <w:r w:rsidRPr="00560311">
              <w:t>16</w:t>
            </w:r>
            <w:r>
              <w:t>. The process of removal of excess water and salts by the skin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0311" w:rsidRPr="00560311" w:rsidRDefault="00B34D46" w:rsidP="000760FA">
            <w:r>
              <w:t>18. Second most common type of skin cancer</w:t>
            </w:r>
          </w:p>
        </w:tc>
      </w:tr>
      <w:tr w:rsidR="000A103B" w:rsidTr="00560311">
        <w:tc>
          <w:tcPr>
            <w:tcW w:w="4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311" w:rsidRDefault="00B34D46" w:rsidP="000760FA">
            <w:r w:rsidRPr="00560311">
              <w:t>20</w:t>
            </w:r>
            <w:r>
              <w:t>. Skin cancer originating from melanocytes</w:t>
            </w:r>
          </w:p>
        </w:tc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311" w:rsidRPr="00560311" w:rsidRDefault="00B34D46" w:rsidP="000760FA">
            <w:r>
              <w:t>19. Rare neuroendocrine cell carcinoma of the skin in the elderly</w:t>
            </w:r>
          </w:p>
        </w:tc>
      </w:tr>
    </w:tbl>
    <w:p w:rsidR="00CE1B23" w:rsidRDefault="00B34D46">
      <w:r>
        <w:br w:type="page"/>
      </w:r>
    </w:p>
    <w:p w:rsidR="00CE1B23" w:rsidRDefault="00CE1B23"/>
    <w:p w:rsidR="001E3FD2" w:rsidRDefault="001E3FD2"/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56"/>
        <w:gridCol w:w="590"/>
        <w:gridCol w:w="630"/>
        <w:gridCol w:w="528"/>
        <w:gridCol w:w="630"/>
        <w:gridCol w:w="603"/>
        <w:gridCol w:w="538"/>
        <w:gridCol w:w="528"/>
        <w:gridCol w:w="590"/>
        <w:gridCol w:w="529"/>
        <w:gridCol w:w="590"/>
        <w:gridCol w:w="603"/>
        <w:gridCol w:w="538"/>
        <w:gridCol w:w="517"/>
        <w:gridCol w:w="590"/>
        <w:gridCol w:w="531"/>
      </w:tblGrid>
      <w:tr w:rsidR="000A103B" w:rsidTr="00016A45">
        <w:trPr>
          <w:trHeight w:val="555"/>
        </w:trPr>
        <w:tc>
          <w:tcPr>
            <w:tcW w:w="5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0FAA" w:rsidRDefault="00060FAA"/>
        </w:tc>
        <w:tc>
          <w:tcPr>
            <w:tcW w:w="525" w:type="dxa"/>
            <w:tcBorders>
              <w:left w:val="single" w:sz="4" w:space="0" w:color="auto"/>
              <w:bottom w:val="single" w:sz="4" w:space="0" w:color="auto"/>
            </w:tcBorders>
          </w:tcPr>
          <w:p w:rsidR="00060FAA" w:rsidRDefault="00B34D46">
            <w:r>
              <w:t>S11</w:t>
            </w:r>
          </w:p>
        </w:tc>
        <w:tc>
          <w:tcPr>
            <w:tcW w:w="523" w:type="dxa"/>
            <w:tcBorders>
              <w:bottom w:val="single" w:sz="4" w:space="0" w:color="auto"/>
            </w:tcBorders>
          </w:tcPr>
          <w:p w:rsidR="00060FAA" w:rsidRDefault="00B34D46">
            <w:r>
              <w:t>W</w:t>
            </w:r>
          </w:p>
        </w:tc>
        <w:tc>
          <w:tcPr>
            <w:tcW w:w="528" w:type="dxa"/>
            <w:tcBorders>
              <w:bottom w:val="single" w:sz="4" w:space="0" w:color="auto"/>
            </w:tcBorders>
          </w:tcPr>
          <w:p w:rsidR="00060FAA" w:rsidRDefault="00B34D46">
            <w:r>
              <w:t>E</w:t>
            </w:r>
          </w:p>
        </w:tc>
        <w:tc>
          <w:tcPr>
            <w:tcW w:w="530" w:type="dxa"/>
            <w:tcBorders>
              <w:bottom w:val="single" w:sz="4" w:space="0" w:color="auto"/>
            </w:tcBorders>
          </w:tcPr>
          <w:p w:rsidR="00060FAA" w:rsidRDefault="00B34D46">
            <w:r>
              <w:t>A</w:t>
            </w:r>
          </w:p>
        </w:tc>
        <w:tc>
          <w:tcPr>
            <w:tcW w:w="538" w:type="dxa"/>
            <w:tcBorders>
              <w:bottom w:val="single" w:sz="4" w:space="0" w:color="auto"/>
              <w:right w:val="single" w:sz="4" w:space="0" w:color="auto"/>
            </w:tcBorders>
          </w:tcPr>
          <w:p w:rsidR="00060FAA" w:rsidRDefault="00B34D46" w:rsidP="00A81BC4">
            <w:r>
              <w:t>T15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060FAA"/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B34D46" w:rsidP="005D68F0">
            <w:r>
              <w:t>S12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</w:tr>
      <w:tr w:rsidR="000A103B" w:rsidTr="00016A45">
        <w:trPr>
          <w:trHeight w:val="555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60FAA" w:rsidRDefault="00060FAA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</w:tcBorders>
          </w:tcPr>
          <w:p w:rsidR="00060FAA" w:rsidRDefault="00B34D46" w:rsidP="00A81BC4">
            <w:r>
              <w:t>H4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Y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P</w:t>
            </w: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O</w:t>
            </w:r>
          </w:p>
        </w:tc>
        <w:tc>
          <w:tcPr>
            <w:tcW w:w="529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D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 w:rsidP="005D68F0">
            <w:r>
              <w:t>E</w:t>
            </w:r>
          </w:p>
        </w:tc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R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M</w:t>
            </w: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I</w:t>
            </w:r>
          </w:p>
        </w:tc>
        <w:tc>
          <w:tcPr>
            <w:tcW w:w="531" w:type="dxa"/>
            <w:tcBorders>
              <w:top w:val="single" w:sz="4" w:space="0" w:color="auto"/>
              <w:right w:val="single" w:sz="4" w:space="0" w:color="auto"/>
            </w:tcBorders>
          </w:tcPr>
          <w:p w:rsidR="00060FAA" w:rsidRDefault="00B34D46">
            <w:r>
              <w:t>S</w:t>
            </w:r>
            <w:r w:rsidR="00CE1B23">
              <w:t>18</w:t>
            </w:r>
          </w:p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</w:tr>
      <w:tr w:rsidR="000A103B" w:rsidTr="00016A45">
        <w:trPr>
          <w:trHeight w:val="555"/>
        </w:trPr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0FAA" w:rsidRDefault="00060FAA"/>
        </w:tc>
        <w:tc>
          <w:tcPr>
            <w:tcW w:w="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 w:rsidP="00A81BC4">
            <w:r>
              <w:t>E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0FAA" w:rsidRDefault="00060FAA"/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B34D46" w:rsidP="005D68F0">
            <w:r>
              <w:t>B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0FAA" w:rsidRDefault="00060FAA"/>
        </w:tc>
        <w:tc>
          <w:tcPr>
            <w:tcW w:w="531" w:type="dxa"/>
            <w:tcBorders>
              <w:left w:val="single" w:sz="4" w:space="0" w:color="auto"/>
              <w:right w:val="single" w:sz="4" w:space="0" w:color="auto"/>
            </w:tcBorders>
          </w:tcPr>
          <w:p w:rsidR="00060FAA" w:rsidRDefault="00B34D46">
            <w:r>
              <w:t>Q</w:t>
            </w:r>
          </w:p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</w:tr>
      <w:tr w:rsidR="000A103B" w:rsidTr="00016A45">
        <w:trPr>
          <w:trHeight w:val="465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 w:rsidP="005A6AAC">
            <w:r>
              <w:t>E 1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P</w:t>
            </w: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I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D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E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 w:rsidP="00A81BC4">
            <w:r>
              <w:t>R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M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I</w:t>
            </w: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S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060FAA"/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B34D46" w:rsidP="005D68F0">
            <w:r>
              <w:t>U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0FAA" w:rsidRDefault="00060FAA"/>
        </w:tc>
        <w:tc>
          <w:tcPr>
            <w:tcW w:w="5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U</w:t>
            </w:r>
          </w:p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</w:tr>
      <w:tr w:rsidR="000A103B" w:rsidTr="00016A45">
        <w:trPr>
          <w:trHeight w:val="480"/>
        </w:trPr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0FAA" w:rsidRDefault="00060FAA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 w:rsidP="00A81BC4">
            <w:r>
              <w:t>M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0FAA" w:rsidRDefault="00060FAA"/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B34D46">
            <w:r>
              <w:t>F 5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B34D46" w:rsidP="005D68F0">
            <w:r>
              <w:t>M</w:t>
            </w:r>
          </w:p>
        </w:tc>
        <w:tc>
          <w:tcPr>
            <w:tcW w:w="52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0FAA" w:rsidRDefault="00060FAA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A</w:t>
            </w:r>
          </w:p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</w:tr>
      <w:tr w:rsidR="000A103B" w:rsidTr="00016A45">
        <w:trPr>
          <w:trHeight w:val="435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CE1B23" w:rsidRDefault="00B34D46" w:rsidP="00CE1B23">
            <w:r>
              <w:t>M 19,20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E</w:t>
            </w: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L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A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N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 w:rsidP="00A81BC4">
            <w:r>
              <w:t>O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M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A</w:t>
            </w:r>
          </w:p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60FAA" w:rsidRDefault="00060FAA"/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B34D46">
            <w:r>
              <w:t>I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60FAA" w:rsidRDefault="00060FAA" w:rsidP="005D68F0"/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060FAA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M</w:t>
            </w:r>
          </w:p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</w:tr>
      <w:tr w:rsidR="000A103B" w:rsidTr="00016A45">
        <w:trPr>
          <w:trHeight w:val="495"/>
        </w:trPr>
        <w:tc>
          <w:tcPr>
            <w:tcW w:w="538" w:type="dxa"/>
            <w:tcBorders>
              <w:top w:val="single" w:sz="4" w:space="0" w:color="auto"/>
              <w:right w:val="single" w:sz="4" w:space="0" w:color="auto"/>
            </w:tcBorders>
          </w:tcPr>
          <w:p w:rsidR="00060FAA" w:rsidRDefault="00B34D46">
            <w:r>
              <w:t>E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60FAA" w:rsidRDefault="00060FAA"/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 w:rsidP="00A81BC4">
            <w:r>
              <w:t>R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060FAA"/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B34D46">
            <w:r>
              <w:t>R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60FAA" w:rsidRDefault="00060FAA" w:rsidP="005D68F0"/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0FAA" w:rsidRDefault="00060FAA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T3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B34D46">
            <w:r>
              <w:t>W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O</w:t>
            </w:r>
          </w:p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</w:tr>
      <w:tr w:rsidR="000A103B" w:rsidTr="00060FAA">
        <w:trPr>
          <w:trHeight w:val="495"/>
        </w:trPr>
        <w:tc>
          <w:tcPr>
            <w:tcW w:w="538" w:type="dxa"/>
            <w:tcBorders>
              <w:right w:val="single" w:sz="4" w:space="0" w:color="auto"/>
            </w:tcBorders>
          </w:tcPr>
          <w:p w:rsidR="00060FAA" w:rsidRDefault="00B34D46">
            <w:r>
              <w:t>R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0FAA" w:rsidRDefault="00060FAA"/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D2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 w:rsidP="00A81BC4">
            <w:r>
              <w:t>E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R</w:t>
            </w:r>
          </w:p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M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I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S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60FAA" w:rsidRDefault="00060FAA" w:rsidP="005D68F0"/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3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0FAA" w:rsidRDefault="00060FAA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U</w:t>
            </w:r>
          </w:p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</w:tr>
      <w:tr w:rsidR="000A103B" w:rsidTr="00060FAA">
        <w:trPr>
          <w:trHeight w:val="420"/>
        </w:trPr>
        <w:tc>
          <w:tcPr>
            <w:tcW w:w="538" w:type="dxa"/>
            <w:tcBorders>
              <w:right w:val="single" w:sz="4" w:space="0" w:color="auto"/>
            </w:tcBorders>
          </w:tcPr>
          <w:p w:rsidR="00060FAA" w:rsidRDefault="00B34D46">
            <w:r>
              <w:t>K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60FAA" w:rsidRDefault="00060FAA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FAA" w:rsidRDefault="00B34D46" w:rsidP="00A81BC4">
            <w:r>
              <w:t>G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0FAA" w:rsidRDefault="00060FAA"/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B34D46">
            <w:r>
              <w:t>T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060FAA" w:rsidRDefault="00060FAA" w:rsidP="005D68F0"/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060FAA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F 8</w:t>
            </w:r>
          </w:p>
        </w:tc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060FAA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S</w:t>
            </w:r>
          </w:p>
        </w:tc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60FAA" w:rsidRDefault="00060FAA"/>
        </w:tc>
      </w:tr>
      <w:tr w:rsidR="000A103B" w:rsidTr="00CE1B23">
        <w:trPr>
          <w:trHeight w:val="510"/>
        </w:trPr>
        <w:tc>
          <w:tcPr>
            <w:tcW w:w="538" w:type="dxa"/>
            <w:tcBorders>
              <w:right w:val="single" w:sz="4" w:space="0" w:color="auto"/>
            </w:tcBorders>
          </w:tcPr>
          <w:p w:rsidR="00060FAA" w:rsidRDefault="00B34D46">
            <w:r>
              <w:t>E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  <w:tc>
          <w:tcPr>
            <w:tcW w:w="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0FAA" w:rsidRDefault="00060FAA"/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H9</w:t>
            </w:r>
          </w:p>
        </w:tc>
        <w:tc>
          <w:tcPr>
            <w:tcW w:w="5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060FAA" w:rsidRDefault="00060FAA"/>
        </w:tc>
        <w:tc>
          <w:tcPr>
            <w:tcW w:w="538" w:type="dxa"/>
            <w:tcBorders>
              <w:bottom w:val="single" w:sz="4" w:space="0" w:color="auto"/>
              <w:right w:val="single" w:sz="4" w:space="0" w:color="auto"/>
            </w:tcBorders>
          </w:tcPr>
          <w:p w:rsidR="00060FAA" w:rsidRDefault="00B34D46" w:rsidP="00A81BC4">
            <w:r>
              <w:t>U</w:t>
            </w:r>
          </w:p>
        </w:tc>
        <w:tc>
          <w:tcPr>
            <w:tcW w:w="5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060FAA" w:rsidRDefault="00060FAA"/>
        </w:tc>
        <w:tc>
          <w:tcPr>
            <w:tcW w:w="5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060FAA" w:rsidRDefault="00060FAA" w:rsidP="005D68F0"/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B34D46">
            <w:r>
              <w:t>T13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O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0FAA" w:rsidRDefault="00B34D46">
            <w:r>
              <w:t>U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C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H</w:t>
            </w:r>
          </w:p>
        </w:tc>
      </w:tr>
      <w:tr w:rsidR="000A103B" w:rsidTr="00CE1B23">
        <w:trPr>
          <w:trHeight w:val="585"/>
        </w:trPr>
        <w:tc>
          <w:tcPr>
            <w:tcW w:w="538" w:type="dxa"/>
            <w:tcBorders>
              <w:right w:val="single" w:sz="4" w:space="0" w:color="auto"/>
            </w:tcBorders>
          </w:tcPr>
          <w:p w:rsidR="00060FAA" w:rsidRDefault="00B34D46">
            <w:r>
              <w:t>L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FAA" w:rsidRDefault="00060FAA"/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FAA" w:rsidRDefault="00B34D46">
            <w:r>
              <w:t>N10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A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I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 w:rsidP="00A81BC4">
            <w:r>
              <w:t>L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S</w:t>
            </w:r>
          </w:p>
        </w:tc>
        <w:tc>
          <w:tcPr>
            <w:tcW w:w="5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FAA" w:rsidRDefault="00060FAA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S17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 w:rsidP="005D68F0"/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60FAA" w:rsidRDefault="00060FAA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U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60FAA" w:rsidRDefault="00060FAA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E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</w:tr>
      <w:tr w:rsidR="000A103B" w:rsidTr="00CE1B23">
        <w:trPr>
          <w:trHeight w:val="585"/>
        </w:trPr>
        <w:tc>
          <w:tcPr>
            <w:tcW w:w="538" w:type="dxa"/>
            <w:tcBorders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C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0FAA" w:rsidRDefault="00060FAA"/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I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060FAA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 w:rsidP="00A81BC4">
            <w:r>
              <w:t>A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0FAA" w:rsidRDefault="00060FAA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U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 w:rsidP="005D68F0"/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0FAA" w:rsidRDefault="00060FAA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R</w:t>
            </w:r>
          </w:p>
        </w:tc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FAA" w:rsidRDefault="00060FAA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L</w:t>
            </w:r>
          </w:p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</w:tr>
      <w:tr w:rsidR="000A103B" w:rsidTr="00016A45">
        <w:trPr>
          <w:trHeight w:val="585"/>
        </w:trPr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E16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X</w:t>
            </w:r>
          </w:p>
        </w:tc>
        <w:tc>
          <w:tcPr>
            <w:tcW w:w="523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C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R</w:t>
            </w:r>
          </w:p>
        </w:tc>
        <w:tc>
          <w:tcPr>
            <w:tcW w:w="530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E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 w:rsidP="00A81BC4">
            <w:r>
              <w:t>T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I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O</w:t>
            </w: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N</w:t>
            </w:r>
          </w:p>
        </w:tc>
        <w:tc>
          <w:tcPr>
            <w:tcW w:w="5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2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0FAA" w:rsidRDefault="00060FAA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FAA" w:rsidRDefault="00B34D46">
            <w:r>
              <w:t>T 7</w:t>
            </w:r>
          </w:p>
        </w:tc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0FAA" w:rsidRDefault="00060FAA"/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L</w:t>
            </w:r>
          </w:p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</w:tr>
      <w:tr w:rsidR="000A103B" w:rsidTr="00016A45">
        <w:trPr>
          <w:trHeight w:val="585"/>
        </w:trPr>
        <w:tc>
          <w:tcPr>
            <w:tcW w:w="538" w:type="dxa"/>
            <w:tcBorders>
              <w:top w:val="single" w:sz="4" w:space="0" w:color="auto"/>
              <w:right w:val="single" w:sz="4" w:space="0" w:color="auto"/>
            </w:tcBorders>
          </w:tcPr>
          <w:p w:rsidR="00060FAA" w:rsidRDefault="00B34D46">
            <w:r>
              <w:t>L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  <w:tc>
          <w:tcPr>
            <w:tcW w:w="5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0FAA" w:rsidRDefault="00060FAA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 w:rsidP="00A81BC4">
            <w:r>
              <w:t>I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0FAA" w:rsidRDefault="00060FAA"/>
        </w:tc>
        <w:tc>
          <w:tcPr>
            <w:tcW w:w="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H</w:t>
            </w:r>
          </w:p>
        </w:tc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</w:tr>
      <w:tr w:rsidR="000A103B" w:rsidTr="00016A45">
        <w:trPr>
          <w:trHeight w:val="585"/>
        </w:trPr>
        <w:tc>
          <w:tcPr>
            <w:tcW w:w="538" w:type="dxa"/>
            <w:tcBorders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L</w:t>
            </w:r>
          </w:p>
        </w:tc>
        <w:tc>
          <w:tcPr>
            <w:tcW w:w="52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0FAA" w:rsidRDefault="00060FAA"/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60FAA" w:rsidRDefault="00B34D46">
            <w:r>
              <w:t>N14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 w:rsidP="00A81BC4">
            <w:r>
              <w:t>O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C</w:t>
            </w:r>
          </w:p>
        </w:tc>
        <w:tc>
          <w:tcPr>
            <w:tcW w:w="52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I</w:t>
            </w: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C</w:t>
            </w:r>
          </w:p>
        </w:tc>
        <w:tc>
          <w:tcPr>
            <w:tcW w:w="529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E</w:t>
            </w:r>
          </w:p>
        </w:tc>
        <w:tc>
          <w:tcPr>
            <w:tcW w:w="525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P</w:t>
            </w:r>
          </w:p>
        </w:tc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T</w:t>
            </w:r>
          </w:p>
        </w:tc>
        <w:tc>
          <w:tcPr>
            <w:tcW w:w="538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I</w:t>
            </w:r>
          </w:p>
        </w:tc>
        <w:tc>
          <w:tcPr>
            <w:tcW w:w="517" w:type="dxa"/>
            <w:tcBorders>
              <w:top w:val="single" w:sz="4" w:space="0" w:color="auto"/>
              <w:bottom w:val="single" w:sz="4" w:space="0" w:color="auto"/>
            </w:tcBorders>
          </w:tcPr>
          <w:p w:rsidR="00060FAA" w:rsidRDefault="00B34D46">
            <w:r>
              <w:t>O</w:t>
            </w:r>
          </w:p>
        </w:tc>
        <w:tc>
          <w:tcPr>
            <w:tcW w:w="53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N</w:t>
            </w:r>
          </w:p>
        </w:tc>
        <w:tc>
          <w:tcPr>
            <w:tcW w:w="5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</w:tr>
      <w:tr w:rsidR="000A103B" w:rsidTr="00016A45">
        <w:trPr>
          <w:trHeight w:val="585"/>
        </w:trPr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60FAA" w:rsidRDefault="00060FAA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 w:rsidP="00A81BC4">
            <w:r>
              <w:t>N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  <w:tc>
          <w:tcPr>
            <w:tcW w:w="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60FAA" w:rsidRDefault="00060FAA"/>
        </w:tc>
        <w:tc>
          <w:tcPr>
            <w:tcW w:w="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0FAA" w:rsidRDefault="00060FAA"/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0FAA" w:rsidRDefault="00B34D46">
            <w:r>
              <w:t>R</w:t>
            </w:r>
          </w:p>
        </w:tc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</w:tr>
      <w:tr w:rsidR="000A103B" w:rsidTr="00016A45">
        <w:trPr>
          <w:trHeight w:val="585"/>
        </w:trPr>
        <w:tc>
          <w:tcPr>
            <w:tcW w:w="538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3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60FAA" w:rsidRDefault="00060FAA"/>
        </w:tc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S 6</w:t>
            </w:r>
          </w:p>
        </w:tc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E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C</w:t>
            </w:r>
          </w:p>
        </w:tc>
        <w:tc>
          <w:tcPr>
            <w:tcW w:w="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O</w:t>
            </w:r>
          </w:p>
        </w:tc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0FAA" w:rsidRDefault="00B34D46">
            <w:r>
              <w:t>N</w:t>
            </w:r>
          </w:p>
        </w:tc>
        <w:tc>
          <w:tcPr>
            <w:tcW w:w="538" w:type="dxa"/>
            <w:tcBorders>
              <w:left w:val="single" w:sz="4" w:space="0" w:color="auto"/>
              <w:right w:val="single" w:sz="4" w:space="0" w:color="auto"/>
            </w:tcBorders>
          </w:tcPr>
          <w:p w:rsidR="00060FAA" w:rsidRDefault="00B34D46">
            <w:r>
              <w:t>D</w:t>
            </w:r>
          </w:p>
        </w:tc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60FAA" w:rsidRDefault="00060FAA"/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</w:tcPr>
          <w:p w:rsidR="00060FAA" w:rsidRDefault="00060FAA"/>
        </w:tc>
      </w:tr>
    </w:tbl>
    <w:p w:rsidR="00AE59E5" w:rsidRDefault="00AE59E5"/>
    <w:p w:rsidR="00AE59E5" w:rsidRDefault="00AE59E5"/>
    <w:p w:rsidR="006E6178" w:rsidRDefault="00B34D46">
      <w:r>
        <w:lastRenderedPageBreak/>
        <w:br w:type="page"/>
      </w:r>
    </w:p>
    <w:p w:rsidR="00AE59E5" w:rsidRDefault="00AE59E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5686"/>
        <w:gridCol w:w="3320"/>
      </w:tblGrid>
      <w:tr w:rsidR="000A103B" w:rsidTr="00E05EE0">
        <w:tc>
          <w:tcPr>
            <w:tcW w:w="568" w:type="dxa"/>
          </w:tcPr>
          <w:p w:rsidR="00AE59E5" w:rsidRPr="00E05EE0" w:rsidRDefault="00B34D46" w:rsidP="00AE59E5">
            <w:pPr>
              <w:rPr>
                <w:b/>
              </w:rPr>
            </w:pPr>
            <w:r w:rsidRPr="00E05EE0">
              <w:rPr>
                <w:b/>
              </w:rPr>
              <w:br w:type="page"/>
              <w:t xml:space="preserve">No. </w:t>
            </w:r>
          </w:p>
        </w:tc>
        <w:tc>
          <w:tcPr>
            <w:tcW w:w="5687" w:type="dxa"/>
          </w:tcPr>
          <w:p w:rsidR="00AE59E5" w:rsidRPr="00E05EE0" w:rsidRDefault="00B34D46">
            <w:pPr>
              <w:rPr>
                <w:b/>
              </w:rPr>
            </w:pPr>
            <w:r w:rsidRPr="00E05EE0">
              <w:rPr>
                <w:b/>
              </w:rPr>
              <w:t xml:space="preserve">Question </w:t>
            </w:r>
          </w:p>
        </w:tc>
        <w:tc>
          <w:tcPr>
            <w:tcW w:w="3321" w:type="dxa"/>
          </w:tcPr>
          <w:p w:rsidR="00AE59E5" w:rsidRPr="00E05EE0" w:rsidRDefault="00B34D46">
            <w:pPr>
              <w:rPr>
                <w:b/>
              </w:rPr>
            </w:pPr>
            <w:r w:rsidRPr="00E05EE0">
              <w:rPr>
                <w:b/>
              </w:rPr>
              <w:t xml:space="preserve">Response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1</w:t>
            </w:r>
          </w:p>
        </w:tc>
        <w:tc>
          <w:tcPr>
            <w:tcW w:w="5687" w:type="dxa"/>
          </w:tcPr>
          <w:p w:rsidR="00AE59E5" w:rsidRDefault="00B34D46">
            <w:r>
              <w:t>The outermost skin layer</w:t>
            </w:r>
            <w:r w:rsidR="00E13F7B">
              <w:t xml:space="preserve"> </w:t>
            </w:r>
            <w:r w:rsidR="00E13F7B" w:rsidRPr="00E13F7B">
              <w:t>(H et al., 2020)</w:t>
            </w:r>
          </w:p>
        </w:tc>
        <w:tc>
          <w:tcPr>
            <w:tcW w:w="3321" w:type="dxa"/>
          </w:tcPr>
          <w:p w:rsidR="00AE59E5" w:rsidRDefault="00B34D46">
            <w:r>
              <w:t xml:space="preserve">Epidermis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2</w:t>
            </w:r>
          </w:p>
        </w:tc>
        <w:tc>
          <w:tcPr>
            <w:tcW w:w="5687" w:type="dxa"/>
          </w:tcPr>
          <w:p w:rsidR="00AE59E5" w:rsidRDefault="00B34D46">
            <w:r>
              <w:t>This layer</w:t>
            </w:r>
            <w:r w:rsidR="00DB6BBD">
              <w:t xml:space="preserve"> of the skin</w:t>
            </w:r>
            <w:r>
              <w:t xml:space="preserve"> contains hair follicles </w:t>
            </w:r>
            <w:r w:rsidR="00E13F7B" w:rsidRPr="00E13F7B">
              <w:t>(Hoffman, 2020)</w:t>
            </w:r>
          </w:p>
        </w:tc>
        <w:tc>
          <w:tcPr>
            <w:tcW w:w="3321" w:type="dxa"/>
          </w:tcPr>
          <w:p w:rsidR="00AE59E5" w:rsidRDefault="00B34D46">
            <w:r>
              <w:t xml:space="preserve">Dermis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3</w:t>
            </w:r>
          </w:p>
        </w:tc>
        <w:tc>
          <w:tcPr>
            <w:tcW w:w="5687" w:type="dxa"/>
          </w:tcPr>
          <w:p w:rsidR="00AE59E5" w:rsidRPr="00E07C15" w:rsidRDefault="00B34D46">
            <w:pPr>
              <w:rPr>
                <w:u w:val="single"/>
              </w:rPr>
            </w:pPr>
            <w:r>
              <w:t xml:space="preserve">The dermis has </w:t>
            </w:r>
            <w:r w:rsidRPr="00E07C15">
              <w:t xml:space="preserve">this number of layers </w:t>
            </w:r>
            <w:r w:rsidRPr="002950E5">
              <w:t>(Yousef et al., 2020)</w:t>
            </w:r>
          </w:p>
        </w:tc>
        <w:tc>
          <w:tcPr>
            <w:tcW w:w="3321" w:type="dxa"/>
          </w:tcPr>
          <w:p w:rsidR="00AE59E5" w:rsidRDefault="00B34D46">
            <w:r>
              <w:t xml:space="preserve">Two 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4</w:t>
            </w:r>
          </w:p>
        </w:tc>
        <w:tc>
          <w:tcPr>
            <w:tcW w:w="5687" w:type="dxa"/>
          </w:tcPr>
          <w:p w:rsidR="00AE59E5" w:rsidRDefault="00B34D46">
            <w:r>
              <w:t xml:space="preserve">The innermost layer with subcutaneous fat </w:t>
            </w:r>
            <w:r w:rsidR="000C0FED">
              <w:t xml:space="preserve"> </w:t>
            </w:r>
            <w:r w:rsidR="000C0FED" w:rsidRPr="000C0FED">
              <w:t>(Yousef et al., 2020)</w:t>
            </w:r>
          </w:p>
        </w:tc>
        <w:tc>
          <w:tcPr>
            <w:tcW w:w="3321" w:type="dxa"/>
          </w:tcPr>
          <w:p w:rsidR="00AE59E5" w:rsidRDefault="00B34D46">
            <w:r>
              <w:t xml:space="preserve">Hypodermis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5</w:t>
            </w:r>
          </w:p>
        </w:tc>
        <w:tc>
          <w:tcPr>
            <w:tcW w:w="5687" w:type="dxa"/>
          </w:tcPr>
          <w:p w:rsidR="00AE59E5" w:rsidRDefault="00B34D46">
            <w:r>
              <w:t xml:space="preserve">Type of burns that involves the epidermis only </w:t>
            </w:r>
            <w:r w:rsidR="00E07C15" w:rsidRPr="00DB6BBD">
              <w:t>(</w:t>
            </w:r>
            <w:proofErr w:type="spellStart"/>
            <w:r w:rsidR="00E07C15" w:rsidRPr="00DB6BBD">
              <w:t>Warby</w:t>
            </w:r>
            <w:proofErr w:type="spellEnd"/>
            <w:r w:rsidR="00E07C15" w:rsidRPr="00DB6BBD">
              <w:t xml:space="preserve"> &amp; </w:t>
            </w:r>
            <w:proofErr w:type="spellStart"/>
            <w:r w:rsidR="00E07C15" w:rsidRPr="00DB6BBD">
              <w:t>Maani</w:t>
            </w:r>
            <w:proofErr w:type="spellEnd"/>
            <w:r w:rsidR="00E07C15" w:rsidRPr="00DB6BBD">
              <w:t>, 2020)</w:t>
            </w:r>
          </w:p>
        </w:tc>
        <w:tc>
          <w:tcPr>
            <w:tcW w:w="3321" w:type="dxa"/>
          </w:tcPr>
          <w:p w:rsidR="00AE59E5" w:rsidRDefault="00B34D46">
            <w:r>
              <w:t xml:space="preserve">First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6</w:t>
            </w:r>
          </w:p>
        </w:tc>
        <w:tc>
          <w:tcPr>
            <w:tcW w:w="5687" w:type="dxa"/>
          </w:tcPr>
          <w:p w:rsidR="00AE59E5" w:rsidRDefault="00B34D46">
            <w:r>
              <w:t xml:space="preserve">This degree of burns is severely painful, has blisters, and appears red </w:t>
            </w:r>
            <w:r w:rsidRPr="00DB6BBD">
              <w:t>(</w:t>
            </w:r>
            <w:proofErr w:type="spellStart"/>
            <w:r w:rsidRPr="00DB6BBD">
              <w:t>Warby</w:t>
            </w:r>
            <w:proofErr w:type="spellEnd"/>
            <w:r w:rsidRPr="00DB6BBD">
              <w:t xml:space="preserve"> &amp; </w:t>
            </w:r>
            <w:proofErr w:type="spellStart"/>
            <w:r w:rsidRPr="00DB6BBD">
              <w:t>Maani</w:t>
            </w:r>
            <w:proofErr w:type="spellEnd"/>
            <w:r w:rsidRPr="00DB6BBD">
              <w:t>, 2020)</w:t>
            </w:r>
          </w:p>
        </w:tc>
        <w:tc>
          <w:tcPr>
            <w:tcW w:w="3321" w:type="dxa"/>
          </w:tcPr>
          <w:p w:rsidR="00AE59E5" w:rsidRDefault="00B34D46">
            <w:r>
              <w:t xml:space="preserve">Second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7</w:t>
            </w:r>
          </w:p>
        </w:tc>
        <w:tc>
          <w:tcPr>
            <w:tcW w:w="5687" w:type="dxa"/>
          </w:tcPr>
          <w:p w:rsidR="00AE59E5" w:rsidRDefault="00B34D46">
            <w:r>
              <w:t xml:space="preserve">This type of burns appear leathery and involves the epidermis and subcutaneous tissue with minimal to no pain </w:t>
            </w:r>
            <w:r w:rsidRPr="00DB6BBD">
              <w:t>(</w:t>
            </w:r>
            <w:proofErr w:type="spellStart"/>
            <w:r w:rsidRPr="00DB6BBD">
              <w:t>Warby</w:t>
            </w:r>
            <w:proofErr w:type="spellEnd"/>
            <w:r w:rsidRPr="00DB6BBD">
              <w:t xml:space="preserve"> &amp; </w:t>
            </w:r>
            <w:proofErr w:type="spellStart"/>
            <w:r w:rsidRPr="00DB6BBD">
              <w:t>Maani</w:t>
            </w:r>
            <w:proofErr w:type="spellEnd"/>
            <w:r w:rsidRPr="00DB6BBD">
              <w:t>, 2020)</w:t>
            </w:r>
          </w:p>
        </w:tc>
        <w:tc>
          <w:tcPr>
            <w:tcW w:w="3321" w:type="dxa"/>
          </w:tcPr>
          <w:p w:rsidR="00AE59E5" w:rsidRDefault="00B34D46">
            <w:r>
              <w:t xml:space="preserve">Third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8</w:t>
            </w:r>
          </w:p>
        </w:tc>
        <w:tc>
          <w:tcPr>
            <w:tcW w:w="5687" w:type="dxa"/>
          </w:tcPr>
          <w:p w:rsidR="00AE59E5" w:rsidRDefault="00B34D46" w:rsidP="002950E5">
            <w:r>
              <w:t xml:space="preserve">This class of skin burn has an exposed bone with charred skin </w:t>
            </w:r>
            <w:r w:rsidRPr="002950E5">
              <w:t>(</w:t>
            </w:r>
            <w:proofErr w:type="spellStart"/>
            <w:r w:rsidRPr="002950E5">
              <w:t>Warby</w:t>
            </w:r>
            <w:proofErr w:type="spellEnd"/>
            <w:r w:rsidRPr="002950E5">
              <w:t xml:space="preserve"> &amp; </w:t>
            </w:r>
            <w:proofErr w:type="spellStart"/>
            <w:r w:rsidRPr="002950E5">
              <w:t>Maani</w:t>
            </w:r>
            <w:proofErr w:type="spellEnd"/>
            <w:r w:rsidRPr="002950E5">
              <w:t>, 2020)</w:t>
            </w:r>
          </w:p>
        </w:tc>
        <w:tc>
          <w:tcPr>
            <w:tcW w:w="3321" w:type="dxa"/>
          </w:tcPr>
          <w:p w:rsidR="00AE59E5" w:rsidRDefault="00B34D46">
            <w:r>
              <w:t xml:space="preserve">Fourth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9</w:t>
            </w:r>
          </w:p>
        </w:tc>
        <w:tc>
          <w:tcPr>
            <w:tcW w:w="5687" w:type="dxa"/>
          </w:tcPr>
          <w:p w:rsidR="00AE59E5" w:rsidRDefault="00B34D46">
            <w:r>
              <w:t xml:space="preserve">This skin appendage has a shaft and a follicle </w:t>
            </w:r>
            <w:r w:rsidRPr="002950E5">
              <w:t>(Yousef et al., 2020)</w:t>
            </w:r>
          </w:p>
        </w:tc>
        <w:tc>
          <w:tcPr>
            <w:tcW w:w="3321" w:type="dxa"/>
          </w:tcPr>
          <w:p w:rsidR="00AE59E5" w:rsidRDefault="00B34D46">
            <w:r>
              <w:t xml:space="preserve">Hair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10</w:t>
            </w:r>
          </w:p>
        </w:tc>
        <w:tc>
          <w:tcPr>
            <w:tcW w:w="5687" w:type="dxa"/>
          </w:tcPr>
          <w:p w:rsidR="00AE59E5" w:rsidRDefault="00B34D46" w:rsidP="005D68F0">
            <w:r>
              <w:t>Skin appendage that H</w:t>
            </w:r>
            <w:r w:rsidR="005D68F0">
              <w:t xml:space="preserve">as aesthetic and cosmetic roles </w:t>
            </w:r>
            <w:r w:rsidR="005D68F0" w:rsidRPr="005D68F0">
              <w:t>(Yousef et al., 2020)</w:t>
            </w:r>
          </w:p>
        </w:tc>
        <w:tc>
          <w:tcPr>
            <w:tcW w:w="3321" w:type="dxa"/>
          </w:tcPr>
          <w:p w:rsidR="00AE59E5" w:rsidRDefault="00B34D46">
            <w:r>
              <w:t xml:space="preserve">Nails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11</w:t>
            </w:r>
          </w:p>
        </w:tc>
        <w:tc>
          <w:tcPr>
            <w:tcW w:w="5687" w:type="dxa"/>
          </w:tcPr>
          <w:p w:rsidR="00AE59E5" w:rsidRDefault="00B34D46">
            <w:r>
              <w:t xml:space="preserve">Glands in the skin responsible for the excretion of salt and water </w:t>
            </w:r>
            <w:r w:rsidR="00E13F7B" w:rsidRPr="00E13F7B">
              <w:t>(H et al., 2020)</w:t>
            </w:r>
          </w:p>
        </w:tc>
        <w:tc>
          <w:tcPr>
            <w:tcW w:w="3321" w:type="dxa"/>
          </w:tcPr>
          <w:p w:rsidR="00AE59E5" w:rsidRDefault="00B34D46">
            <w:r>
              <w:t xml:space="preserve">Sweat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12</w:t>
            </w:r>
          </w:p>
        </w:tc>
        <w:tc>
          <w:tcPr>
            <w:tcW w:w="5687" w:type="dxa"/>
          </w:tcPr>
          <w:p w:rsidR="00AE59E5" w:rsidRDefault="00B34D46">
            <w:r>
              <w:t>Secretions of the sebaceous glands</w:t>
            </w:r>
            <w:r w:rsidR="000C0FED">
              <w:t xml:space="preserve"> </w:t>
            </w:r>
            <w:r w:rsidR="000C0FED" w:rsidRPr="000C0FED">
              <w:t>(Yousef et al., 2020)</w:t>
            </w:r>
          </w:p>
        </w:tc>
        <w:tc>
          <w:tcPr>
            <w:tcW w:w="3321" w:type="dxa"/>
          </w:tcPr>
          <w:p w:rsidR="00AE59E5" w:rsidRDefault="00B34D46">
            <w:r>
              <w:t>Sebum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13</w:t>
            </w:r>
          </w:p>
        </w:tc>
        <w:tc>
          <w:tcPr>
            <w:tcW w:w="5687" w:type="dxa"/>
          </w:tcPr>
          <w:p w:rsidR="00AE59E5" w:rsidRDefault="00B34D46" w:rsidP="007F79FE">
            <w:r>
              <w:t xml:space="preserve">Tactile sensation is also known as </w:t>
            </w:r>
            <w:r>
              <w:rPr>
                <w:u w:val="single"/>
              </w:rPr>
              <w:t xml:space="preserve">             </w:t>
            </w:r>
            <w:r>
              <w:t xml:space="preserve">sensation </w:t>
            </w:r>
            <w:r w:rsidRPr="007F79FE">
              <w:t xml:space="preserve"> </w:t>
            </w:r>
            <w:r w:rsidR="00E13F7B" w:rsidRPr="00E13F7B">
              <w:t>(Agarwal &amp; Krishnamurthy, 2020)</w:t>
            </w:r>
          </w:p>
        </w:tc>
        <w:tc>
          <w:tcPr>
            <w:tcW w:w="3321" w:type="dxa"/>
          </w:tcPr>
          <w:p w:rsidR="00AE59E5" w:rsidRDefault="00B34D46">
            <w:r>
              <w:t xml:space="preserve">Touch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14</w:t>
            </w:r>
          </w:p>
        </w:tc>
        <w:tc>
          <w:tcPr>
            <w:tcW w:w="5687" w:type="dxa"/>
          </w:tcPr>
          <w:p w:rsidR="00AE59E5" w:rsidRDefault="00B34D46">
            <w:r>
              <w:t xml:space="preserve">The process of the feeling of pain by the skin </w:t>
            </w:r>
            <w:r w:rsidRPr="002534F0">
              <w:t xml:space="preserve">(Keppel </w:t>
            </w:r>
            <w:proofErr w:type="spellStart"/>
            <w:r w:rsidRPr="002534F0">
              <w:t>Hesselink</w:t>
            </w:r>
            <w:proofErr w:type="spellEnd"/>
            <w:r w:rsidRPr="002534F0">
              <w:t xml:space="preserve"> et al., 2016)</w:t>
            </w:r>
          </w:p>
        </w:tc>
        <w:tc>
          <w:tcPr>
            <w:tcW w:w="3321" w:type="dxa"/>
          </w:tcPr>
          <w:p w:rsidR="00AE59E5" w:rsidRDefault="00B34D46">
            <w:r>
              <w:t xml:space="preserve">Nociception </w:t>
            </w:r>
            <w:r w:rsidR="00463AF8">
              <w:t xml:space="preserve">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15</w:t>
            </w:r>
          </w:p>
        </w:tc>
        <w:tc>
          <w:tcPr>
            <w:tcW w:w="5687" w:type="dxa"/>
          </w:tcPr>
          <w:p w:rsidR="00AE59E5" w:rsidRDefault="00B34D46" w:rsidP="002534F0">
            <w:r>
              <w:t>The process of regulation of temperature by the skin</w:t>
            </w:r>
            <w:r w:rsidR="00E13F7B">
              <w:t xml:space="preserve"> </w:t>
            </w:r>
            <w:r w:rsidR="00E13F7B" w:rsidRPr="00E13F7B">
              <w:t>(</w:t>
            </w:r>
            <w:proofErr w:type="spellStart"/>
            <w:r w:rsidR="00E13F7B" w:rsidRPr="00E13F7B">
              <w:t>Kligman</w:t>
            </w:r>
            <w:proofErr w:type="spellEnd"/>
            <w:r w:rsidR="00E13F7B" w:rsidRPr="00E13F7B">
              <w:t>, 2002)</w:t>
            </w:r>
          </w:p>
        </w:tc>
        <w:tc>
          <w:tcPr>
            <w:tcW w:w="3321" w:type="dxa"/>
          </w:tcPr>
          <w:p w:rsidR="00AE59E5" w:rsidRDefault="00B34D46">
            <w:r>
              <w:t xml:space="preserve">Thermoregulation </w:t>
            </w:r>
            <w:r w:rsidR="00463AF8">
              <w:t xml:space="preserve">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16</w:t>
            </w:r>
          </w:p>
        </w:tc>
        <w:tc>
          <w:tcPr>
            <w:tcW w:w="5687" w:type="dxa"/>
          </w:tcPr>
          <w:p w:rsidR="00AE59E5" w:rsidRDefault="00B34D46">
            <w:r>
              <w:t xml:space="preserve">The process of removal of excess water and salts by the skin </w:t>
            </w:r>
            <w:r w:rsidRPr="004D5D4E">
              <w:t>(Yousef et al., 2020)</w:t>
            </w:r>
          </w:p>
        </w:tc>
        <w:tc>
          <w:tcPr>
            <w:tcW w:w="3321" w:type="dxa"/>
          </w:tcPr>
          <w:p w:rsidR="00AE59E5" w:rsidRDefault="00B34D46">
            <w:r>
              <w:t xml:space="preserve">Excretion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17</w:t>
            </w:r>
          </w:p>
        </w:tc>
        <w:tc>
          <w:tcPr>
            <w:tcW w:w="5687" w:type="dxa"/>
          </w:tcPr>
          <w:p w:rsidR="00AE59E5" w:rsidRDefault="00B34D46" w:rsidP="00CE1B23">
            <w:r>
              <w:t>Ultraviolet rays from it predispose one to basal cell carcinoma</w:t>
            </w:r>
            <w:r w:rsidR="004D5D4E">
              <w:t xml:space="preserve"> </w:t>
            </w:r>
            <w:r w:rsidR="004D5D4E" w:rsidRPr="004D5D4E">
              <w:t>(Cancer Treatment Centers of America, 2020)</w:t>
            </w:r>
          </w:p>
        </w:tc>
        <w:tc>
          <w:tcPr>
            <w:tcW w:w="3321" w:type="dxa"/>
          </w:tcPr>
          <w:p w:rsidR="00AE59E5" w:rsidRDefault="00B34D46">
            <w:r>
              <w:t xml:space="preserve">Sun 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18</w:t>
            </w:r>
          </w:p>
        </w:tc>
        <w:tc>
          <w:tcPr>
            <w:tcW w:w="5687" w:type="dxa"/>
          </w:tcPr>
          <w:p w:rsidR="00AE59E5" w:rsidRDefault="00B34D46">
            <w:r>
              <w:t xml:space="preserve">The second most common type of skin cancer </w:t>
            </w:r>
            <w:r w:rsidRPr="000329F7">
              <w:t>(</w:t>
            </w:r>
            <w:proofErr w:type="spellStart"/>
            <w:r w:rsidRPr="000329F7">
              <w:t>Garrubba</w:t>
            </w:r>
            <w:proofErr w:type="spellEnd"/>
            <w:r w:rsidRPr="000329F7">
              <w:t xml:space="preserve"> &amp; </w:t>
            </w:r>
            <w:proofErr w:type="spellStart"/>
            <w:r w:rsidRPr="000329F7">
              <w:t>Donkers</w:t>
            </w:r>
            <w:proofErr w:type="spellEnd"/>
            <w:r w:rsidRPr="000329F7">
              <w:t>, 2020)</w:t>
            </w:r>
          </w:p>
        </w:tc>
        <w:tc>
          <w:tcPr>
            <w:tcW w:w="3321" w:type="dxa"/>
          </w:tcPr>
          <w:p w:rsidR="00AE59E5" w:rsidRDefault="00B34D46">
            <w:r>
              <w:t>Squamous cell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19</w:t>
            </w:r>
          </w:p>
        </w:tc>
        <w:tc>
          <w:tcPr>
            <w:tcW w:w="5687" w:type="dxa"/>
          </w:tcPr>
          <w:p w:rsidR="00AE59E5" w:rsidRDefault="00B34D46">
            <w:r>
              <w:t xml:space="preserve">Rare neuroendocrine cell carcinoma of the skin in the elderly </w:t>
            </w:r>
            <w:r w:rsidRPr="000329F7">
              <w:t>(Mayo Clinic, 2020)</w:t>
            </w:r>
          </w:p>
        </w:tc>
        <w:tc>
          <w:tcPr>
            <w:tcW w:w="3321" w:type="dxa"/>
          </w:tcPr>
          <w:p w:rsidR="00AE59E5" w:rsidRDefault="00B34D46">
            <w:r>
              <w:t>Merkel cell</w:t>
            </w:r>
          </w:p>
        </w:tc>
      </w:tr>
      <w:tr w:rsidR="000A103B" w:rsidTr="00E05EE0">
        <w:tc>
          <w:tcPr>
            <w:tcW w:w="568" w:type="dxa"/>
          </w:tcPr>
          <w:p w:rsidR="00AE59E5" w:rsidRDefault="00B34D46">
            <w:r>
              <w:t>20</w:t>
            </w:r>
          </w:p>
        </w:tc>
        <w:tc>
          <w:tcPr>
            <w:tcW w:w="5687" w:type="dxa"/>
          </w:tcPr>
          <w:p w:rsidR="00AE59E5" w:rsidRDefault="00B34D46">
            <w:r>
              <w:t xml:space="preserve">Skin cancer originating from melanocytes </w:t>
            </w:r>
            <w:r w:rsidR="00560311" w:rsidRPr="000329F7">
              <w:t>(</w:t>
            </w:r>
            <w:proofErr w:type="spellStart"/>
            <w:r w:rsidR="00560311" w:rsidRPr="000329F7">
              <w:t>Garrubba</w:t>
            </w:r>
            <w:proofErr w:type="spellEnd"/>
            <w:r w:rsidR="00560311" w:rsidRPr="000329F7">
              <w:t xml:space="preserve"> &amp; </w:t>
            </w:r>
            <w:proofErr w:type="spellStart"/>
            <w:r w:rsidR="00560311" w:rsidRPr="000329F7">
              <w:t>Donkers</w:t>
            </w:r>
            <w:proofErr w:type="spellEnd"/>
            <w:r w:rsidR="00560311" w:rsidRPr="000329F7">
              <w:t>, 2020)</w:t>
            </w:r>
          </w:p>
        </w:tc>
        <w:tc>
          <w:tcPr>
            <w:tcW w:w="3321" w:type="dxa"/>
          </w:tcPr>
          <w:p w:rsidR="00AE59E5" w:rsidRDefault="00B34D46">
            <w:r>
              <w:t xml:space="preserve">Melanoma </w:t>
            </w:r>
          </w:p>
        </w:tc>
      </w:tr>
    </w:tbl>
    <w:p w:rsidR="00AE59E5" w:rsidRPr="00714680" w:rsidRDefault="00B34D46" w:rsidP="00294443">
      <w:pPr>
        <w:jc w:val="center"/>
        <w:rPr>
          <w:b/>
        </w:rPr>
      </w:pPr>
      <w:r>
        <w:br w:type="page"/>
      </w:r>
      <w:r w:rsidRPr="00714680">
        <w:rPr>
          <w:b/>
        </w:rPr>
        <w:lastRenderedPageBreak/>
        <w:t>References</w:t>
      </w:r>
    </w:p>
    <w:p w:rsidR="00A81BC4" w:rsidRPr="00A81BC4" w:rsidRDefault="00B34D46" w:rsidP="00714680">
      <w:pPr>
        <w:spacing w:after="0" w:line="240" w:lineRule="auto"/>
        <w:ind w:left="720" w:hanging="720"/>
        <w:rPr>
          <w:rFonts w:eastAsia="Times New Roman"/>
          <w:color w:val="000000"/>
          <w:sz w:val="27"/>
          <w:szCs w:val="27"/>
        </w:rPr>
      </w:pPr>
      <w:proofErr w:type="gramStart"/>
      <w:r w:rsidRPr="00A81BC4">
        <w:rPr>
          <w:rFonts w:eastAsia="Times New Roman"/>
          <w:color w:val="000000"/>
          <w:sz w:val="27"/>
          <w:szCs w:val="27"/>
        </w:rPr>
        <w:t>Agarwal, S., &amp; Krishnamurthy, K. (2020).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> </w:t>
      </w:r>
      <w:proofErr w:type="gramStart"/>
      <w:r w:rsidRPr="00A81BC4">
        <w:rPr>
          <w:rFonts w:eastAsia="Times New Roman"/>
          <w:i/>
          <w:iCs/>
          <w:color w:val="000000"/>
          <w:sz w:val="27"/>
          <w:szCs w:val="27"/>
        </w:rPr>
        <w:t>Histology, Skin</w:t>
      </w:r>
      <w:r w:rsidRPr="00A81BC4">
        <w:rPr>
          <w:rFonts w:eastAsia="Times New Roman"/>
          <w:color w:val="000000"/>
          <w:sz w:val="27"/>
          <w:szCs w:val="27"/>
        </w:rPr>
        <w:t>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 xml:space="preserve"> Ncbi.nlm.nih.gov. Retrieved 23 September 2020, from </w:t>
      </w:r>
      <w:hyperlink r:id="rId8" w:history="1">
        <w:r w:rsidRPr="00200423">
          <w:rPr>
            <w:rStyle w:val="Hyperlink"/>
            <w:rFonts w:eastAsia="Times New Roman"/>
            <w:sz w:val="27"/>
            <w:szCs w:val="27"/>
          </w:rPr>
          <w:t>https://www.ncbi.nlm.nih.gov/books/NBK537325/</w:t>
        </w:r>
      </w:hyperlink>
      <w:r w:rsidRPr="00A81BC4">
        <w:rPr>
          <w:rFonts w:eastAsia="Times New Roman"/>
          <w:color w:val="000000"/>
          <w:sz w:val="27"/>
          <w:szCs w:val="27"/>
        </w:rPr>
        <w:t>.</w:t>
      </w:r>
      <w:r>
        <w:rPr>
          <w:rFonts w:eastAsia="Times New Roman"/>
          <w:color w:val="000000"/>
          <w:sz w:val="27"/>
          <w:szCs w:val="27"/>
        </w:rPr>
        <w:t xml:space="preserve"> </w:t>
      </w:r>
    </w:p>
    <w:p w:rsidR="00A81BC4" w:rsidRPr="00A81BC4" w:rsidRDefault="00B34D46" w:rsidP="00714680">
      <w:pPr>
        <w:spacing w:after="0" w:line="240" w:lineRule="auto"/>
        <w:ind w:left="720" w:hanging="720"/>
        <w:rPr>
          <w:rFonts w:eastAsia="Times New Roman"/>
          <w:color w:val="000000"/>
          <w:sz w:val="27"/>
          <w:szCs w:val="27"/>
        </w:rPr>
      </w:pPr>
      <w:proofErr w:type="gramStart"/>
      <w:r w:rsidRPr="00A81BC4">
        <w:rPr>
          <w:rFonts w:eastAsia="Times New Roman"/>
          <w:color w:val="000000"/>
          <w:sz w:val="27"/>
          <w:szCs w:val="27"/>
        </w:rPr>
        <w:t>Cancer Treatment Centers of America.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 xml:space="preserve"> </w:t>
      </w:r>
      <w:proofErr w:type="gramStart"/>
      <w:r w:rsidRPr="00A81BC4">
        <w:rPr>
          <w:rFonts w:eastAsia="Times New Roman"/>
          <w:color w:val="000000"/>
          <w:sz w:val="27"/>
          <w:szCs w:val="27"/>
        </w:rPr>
        <w:t>(, 2020).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 xml:space="preserve"> </w:t>
      </w:r>
      <w:r w:rsidRPr="00A81BC4">
        <w:rPr>
          <w:rFonts w:eastAsia="Times New Roman"/>
          <w:i/>
          <w:iCs/>
          <w:color w:val="000000"/>
          <w:sz w:val="27"/>
          <w:szCs w:val="27"/>
        </w:rPr>
        <w:t>Types of Skin Cancer: Common, Rare, and More Varieties</w:t>
      </w:r>
      <w:r w:rsidRPr="00A81BC4">
        <w:rPr>
          <w:rFonts w:eastAsia="Times New Roman"/>
          <w:color w:val="000000"/>
          <w:sz w:val="27"/>
          <w:szCs w:val="27"/>
        </w:rPr>
        <w:t xml:space="preserve">. </w:t>
      </w:r>
      <w:proofErr w:type="gramStart"/>
      <w:r w:rsidRPr="00A81BC4">
        <w:rPr>
          <w:rFonts w:eastAsia="Times New Roman"/>
          <w:color w:val="000000"/>
          <w:sz w:val="27"/>
          <w:szCs w:val="27"/>
        </w:rPr>
        <w:t>Cancer Treatment Centers of America.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 xml:space="preserve"> </w:t>
      </w:r>
      <w:proofErr w:type="gramStart"/>
      <w:r w:rsidRPr="00A81BC4">
        <w:rPr>
          <w:rFonts w:eastAsia="Times New Roman"/>
          <w:color w:val="000000"/>
          <w:sz w:val="27"/>
          <w:szCs w:val="27"/>
        </w:rPr>
        <w:t xml:space="preserve">Retrieved 23 September 2020, from </w:t>
      </w:r>
      <w:hyperlink r:id="rId9" w:history="1">
        <w:r w:rsidRPr="00200423">
          <w:rPr>
            <w:rStyle w:val="Hyperlink"/>
            <w:rFonts w:eastAsia="Times New Roman"/>
            <w:sz w:val="27"/>
            <w:szCs w:val="27"/>
          </w:rPr>
          <w:t>https://www.cancercenter.com/cancer-types/skin-cancer/types</w:t>
        </w:r>
      </w:hyperlink>
      <w:r w:rsidRPr="00A81BC4">
        <w:rPr>
          <w:rFonts w:eastAsia="Times New Roman"/>
          <w:color w:val="000000"/>
          <w:sz w:val="27"/>
          <w:szCs w:val="27"/>
        </w:rPr>
        <w:t>.</w:t>
      </w:r>
      <w:proofErr w:type="gramEnd"/>
      <w:r>
        <w:rPr>
          <w:rFonts w:eastAsia="Times New Roman"/>
          <w:color w:val="000000"/>
          <w:sz w:val="27"/>
          <w:szCs w:val="27"/>
        </w:rPr>
        <w:t xml:space="preserve"> </w:t>
      </w:r>
      <w:bookmarkStart w:id="0" w:name="_GoBack"/>
      <w:bookmarkEnd w:id="0"/>
    </w:p>
    <w:p w:rsidR="00A81BC4" w:rsidRPr="00A81BC4" w:rsidRDefault="00B34D46" w:rsidP="00714680">
      <w:pPr>
        <w:spacing w:after="0" w:line="240" w:lineRule="auto"/>
        <w:ind w:left="720" w:hanging="720"/>
        <w:rPr>
          <w:rFonts w:eastAsia="Times New Roman"/>
          <w:color w:val="000000"/>
          <w:sz w:val="27"/>
          <w:szCs w:val="27"/>
        </w:rPr>
      </w:pPr>
      <w:proofErr w:type="spellStart"/>
      <w:proofErr w:type="gramStart"/>
      <w:r w:rsidRPr="00A81BC4">
        <w:rPr>
          <w:rFonts w:eastAsia="Times New Roman"/>
          <w:color w:val="000000"/>
          <w:sz w:val="27"/>
          <w:szCs w:val="27"/>
        </w:rPr>
        <w:t>Garrubba</w:t>
      </w:r>
      <w:proofErr w:type="spellEnd"/>
      <w:r w:rsidRPr="00A81BC4">
        <w:rPr>
          <w:rFonts w:eastAsia="Times New Roman"/>
          <w:color w:val="000000"/>
          <w:sz w:val="27"/>
          <w:szCs w:val="27"/>
        </w:rPr>
        <w:t xml:space="preserve">, C., &amp; </w:t>
      </w:r>
      <w:proofErr w:type="spellStart"/>
      <w:r w:rsidRPr="00A81BC4">
        <w:rPr>
          <w:rFonts w:eastAsia="Times New Roman"/>
          <w:color w:val="000000"/>
          <w:sz w:val="27"/>
          <w:szCs w:val="27"/>
        </w:rPr>
        <w:t>Donkers</w:t>
      </w:r>
      <w:proofErr w:type="spellEnd"/>
      <w:r w:rsidRPr="00A81BC4">
        <w:rPr>
          <w:rFonts w:eastAsia="Times New Roman"/>
          <w:color w:val="000000"/>
          <w:sz w:val="27"/>
          <w:szCs w:val="27"/>
        </w:rPr>
        <w:t>, K. (2020).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 xml:space="preserve"> </w:t>
      </w:r>
      <w:proofErr w:type="gramStart"/>
      <w:r w:rsidRPr="00A81BC4">
        <w:rPr>
          <w:rFonts w:eastAsia="Times New Roman"/>
          <w:color w:val="000000"/>
          <w:sz w:val="27"/>
          <w:szCs w:val="27"/>
        </w:rPr>
        <w:t>Skin cancer.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> </w:t>
      </w:r>
      <w:r w:rsidRPr="00A81BC4">
        <w:rPr>
          <w:rFonts w:eastAsia="Times New Roman"/>
          <w:i/>
          <w:iCs/>
          <w:color w:val="000000"/>
          <w:sz w:val="27"/>
          <w:szCs w:val="27"/>
        </w:rPr>
        <w:t xml:space="preserve">Journal </w:t>
      </w:r>
      <w:proofErr w:type="gramStart"/>
      <w:r w:rsidRPr="00A81BC4">
        <w:rPr>
          <w:rFonts w:eastAsia="Times New Roman"/>
          <w:i/>
          <w:iCs/>
          <w:color w:val="000000"/>
          <w:sz w:val="27"/>
          <w:szCs w:val="27"/>
        </w:rPr>
        <w:t>Of</w:t>
      </w:r>
      <w:proofErr w:type="gramEnd"/>
      <w:r w:rsidRPr="00A81BC4">
        <w:rPr>
          <w:rFonts w:eastAsia="Times New Roman"/>
          <w:i/>
          <w:iCs/>
          <w:color w:val="000000"/>
          <w:sz w:val="27"/>
          <w:szCs w:val="27"/>
        </w:rPr>
        <w:t xml:space="preserve"> The American Academy Of Physician Assistants</w:t>
      </w:r>
      <w:r w:rsidRPr="00A81BC4">
        <w:rPr>
          <w:rFonts w:eastAsia="Times New Roman"/>
          <w:color w:val="000000"/>
          <w:sz w:val="27"/>
          <w:szCs w:val="27"/>
        </w:rPr>
        <w:t>, </w:t>
      </w:r>
      <w:r w:rsidRPr="00A81BC4">
        <w:rPr>
          <w:rFonts w:eastAsia="Times New Roman"/>
          <w:i/>
          <w:iCs/>
          <w:color w:val="000000"/>
          <w:sz w:val="27"/>
          <w:szCs w:val="27"/>
        </w:rPr>
        <w:t>33</w:t>
      </w:r>
      <w:r w:rsidRPr="00A81BC4">
        <w:rPr>
          <w:rFonts w:eastAsia="Times New Roman"/>
          <w:color w:val="000000"/>
          <w:sz w:val="27"/>
          <w:szCs w:val="27"/>
        </w:rPr>
        <w:t xml:space="preserve">(2), 49-50. </w:t>
      </w:r>
      <w:hyperlink r:id="rId10" w:history="1">
        <w:r w:rsidRPr="00200423">
          <w:rPr>
            <w:rStyle w:val="Hyperlink"/>
            <w:rFonts w:eastAsia="Times New Roman"/>
            <w:sz w:val="27"/>
            <w:szCs w:val="27"/>
          </w:rPr>
          <w:t>https://doi.org/10.1097/01.jaa.0000651756.15106.3e</w:t>
        </w:r>
      </w:hyperlink>
      <w:r>
        <w:rPr>
          <w:rFonts w:eastAsia="Times New Roman"/>
          <w:color w:val="000000"/>
          <w:sz w:val="27"/>
          <w:szCs w:val="27"/>
        </w:rPr>
        <w:t xml:space="preserve"> </w:t>
      </w:r>
    </w:p>
    <w:p w:rsidR="00A81BC4" w:rsidRPr="00A81BC4" w:rsidRDefault="00B34D46" w:rsidP="00714680">
      <w:pPr>
        <w:spacing w:after="0" w:line="240" w:lineRule="auto"/>
        <w:ind w:left="720" w:hanging="720"/>
        <w:rPr>
          <w:rFonts w:eastAsia="Times New Roman"/>
          <w:color w:val="000000"/>
          <w:sz w:val="27"/>
          <w:szCs w:val="27"/>
        </w:rPr>
      </w:pPr>
      <w:r w:rsidRPr="00A81BC4">
        <w:rPr>
          <w:rFonts w:eastAsia="Times New Roman"/>
          <w:color w:val="000000"/>
          <w:sz w:val="27"/>
          <w:szCs w:val="27"/>
        </w:rPr>
        <w:t>H, Y., M, A., &amp; S, S. (2020). </w:t>
      </w:r>
      <w:proofErr w:type="gramStart"/>
      <w:r w:rsidRPr="00A81BC4">
        <w:rPr>
          <w:rFonts w:eastAsia="Times New Roman"/>
          <w:i/>
          <w:iCs/>
          <w:color w:val="000000"/>
          <w:sz w:val="27"/>
          <w:szCs w:val="27"/>
        </w:rPr>
        <w:t>Anatomy, Skin (Integument), Epidermis</w:t>
      </w:r>
      <w:r w:rsidRPr="00A81BC4">
        <w:rPr>
          <w:rFonts w:eastAsia="Times New Roman"/>
          <w:color w:val="000000"/>
          <w:sz w:val="27"/>
          <w:szCs w:val="27"/>
        </w:rPr>
        <w:t>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 xml:space="preserve"> </w:t>
      </w:r>
      <w:proofErr w:type="gramStart"/>
      <w:r w:rsidRPr="00A81BC4">
        <w:rPr>
          <w:rFonts w:eastAsia="Times New Roman"/>
          <w:color w:val="000000"/>
          <w:sz w:val="27"/>
          <w:szCs w:val="27"/>
        </w:rPr>
        <w:t>PubMed.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 xml:space="preserve"> </w:t>
      </w:r>
      <w:proofErr w:type="gramStart"/>
      <w:r w:rsidRPr="00A81BC4">
        <w:rPr>
          <w:rFonts w:eastAsia="Times New Roman"/>
          <w:color w:val="000000"/>
          <w:sz w:val="27"/>
          <w:szCs w:val="27"/>
        </w:rPr>
        <w:t xml:space="preserve">Retrieved 23 September 2020, from </w:t>
      </w:r>
      <w:hyperlink r:id="rId11" w:history="1">
        <w:r w:rsidRPr="00200423">
          <w:rPr>
            <w:rStyle w:val="Hyperlink"/>
            <w:rFonts w:eastAsia="Times New Roman"/>
            <w:sz w:val="27"/>
            <w:szCs w:val="27"/>
          </w:rPr>
          <w:t>https://pubmed.ncbi.nlm.nih.gov/29262154/</w:t>
        </w:r>
      </w:hyperlink>
      <w:r w:rsidRPr="00A81BC4">
        <w:rPr>
          <w:rFonts w:eastAsia="Times New Roman"/>
          <w:color w:val="000000"/>
          <w:sz w:val="27"/>
          <w:szCs w:val="27"/>
        </w:rPr>
        <w:t>.</w:t>
      </w:r>
      <w:proofErr w:type="gramEnd"/>
      <w:r>
        <w:rPr>
          <w:rFonts w:eastAsia="Times New Roman"/>
          <w:color w:val="000000"/>
          <w:sz w:val="27"/>
          <w:szCs w:val="27"/>
        </w:rPr>
        <w:t xml:space="preserve"> </w:t>
      </w:r>
    </w:p>
    <w:p w:rsidR="00A81BC4" w:rsidRPr="00A81BC4" w:rsidRDefault="00B34D46" w:rsidP="00714680">
      <w:pPr>
        <w:spacing w:after="0" w:line="240" w:lineRule="auto"/>
        <w:ind w:left="720" w:hanging="720"/>
        <w:rPr>
          <w:rFonts w:eastAsia="Times New Roman"/>
          <w:color w:val="000000"/>
          <w:sz w:val="27"/>
          <w:szCs w:val="27"/>
        </w:rPr>
      </w:pPr>
      <w:proofErr w:type="gramStart"/>
      <w:r w:rsidRPr="00A81BC4">
        <w:rPr>
          <w:rFonts w:eastAsia="Times New Roman"/>
          <w:color w:val="000000"/>
          <w:sz w:val="27"/>
          <w:szCs w:val="27"/>
        </w:rPr>
        <w:t>Hoffman, M. (2020).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> </w:t>
      </w:r>
      <w:r w:rsidRPr="00A81BC4">
        <w:rPr>
          <w:rFonts w:eastAsia="Times New Roman"/>
          <w:i/>
          <w:iCs/>
          <w:color w:val="000000"/>
          <w:sz w:val="27"/>
          <w:szCs w:val="27"/>
        </w:rPr>
        <w:t>The Skin (Human Anatomy): Picture, Definition, Function, and Skin Conditions</w:t>
      </w:r>
      <w:r w:rsidRPr="00A81BC4">
        <w:rPr>
          <w:rFonts w:eastAsia="Times New Roman"/>
          <w:color w:val="000000"/>
          <w:sz w:val="27"/>
          <w:szCs w:val="27"/>
        </w:rPr>
        <w:t xml:space="preserve">. </w:t>
      </w:r>
      <w:proofErr w:type="gramStart"/>
      <w:r w:rsidRPr="00A81BC4">
        <w:rPr>
          <w:rFonts w:eastAsia="Times New Roman"/>
          <w:color w:val="000000"/>
          <w:sz w:val="27"/>
          <w:szCs w:val="27"/>
        </w:rPr>
        <w:t>WebMD.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 xml:space="preserve"> Retrieved 23 September 2020, from </w:t>
      </w:r>
      <w:hyperlink r:id="rId12" w:anchor="1" w:history="1">
        <w:r w:rsidRPr="00200423">
          <w:rPr>
            <w:rStyle w:val="Hyperlink"/>
            <w:rFonts w:eastAsia="Times New Roman"/>
            <w:sz w:val="27"/>
            <w:szCs w:val="27"/>
          </w:rPr>
          <w:t>https://www.webmd.com/skin-problems-and-treatments/picture-of-the-skin#1</w:t>
        </w:r>
      </w:hyperlink>
      <w:r>
        <w:rPr>
          <w:rFonts w:eastAsia="Times New Roman"/>
          <w:color w:val="000000"/>
          <w:sz w:val="27"/>
          <w:szCs w:val="27"/>
        </w:rPr>
        <w:t xml:space="preserve"> </w:t>
      </w:r>
    </w:p>
    <w:p w:rsidR="00A81BC4" w:rsidRPr="00A81BC4" w:rsidRDefault="00B34D46" w:rsidP="00714680">
      <w:pPr>
        <w:spacing w:after="0" w:line="240" w:lineRule="auto"/>
        <w:ind w:left="720" w:hanging="720"/>
        <w:rPr>
          <w:rFonts w:eastAsia="Times New Roman"/>
          <w:color w:val="000000"/>
          <w:sz w:val="27"/>
          <w:szCs w:val="27"/>
        </w:rPr>
      </w:pPr>
      <w:proofErr w:type="gramStart"/>
      <w:r w:rsidRPr="00A81BC4">
        <w:rPr>
          <w:rFonts w:eastAsia="Times New Roman"/>
          <w:color w:val="000000"/>
          <w:sz w:val="27"/>
          <w:szCs w:val="27"/>
        </w:rPr>
        <w:t xml:space="preserve">Keppel </w:t>
      </w:r>
      <w:proofErr w:type="spellStart"/>
      <w:r w:rsidRPr="00A81BC4">
        <w:rPr>
          <w:rFonts w:eastAsia="Times New Roman"/>
          <w:color w:val="000000"/>
          <w:sz w:val="27"/>
          <w:szCs w:val="27"/>
        </w:rPr>
        <w:t>Hesselink</w:t>
      </w:r>
      <w:proofErr w:type="spellEnd"/>
      <w:r w:rsidRPr="00A81BC4">
        <w:rPr>
          <w:rFonts w:eastAsia="Times New Roman"/>
          <w:color w:val="000000"/>
          <w:sz w:val="27"/>
          <w:szCs w:val="27"/>
        </w:rPr>
        <w:t xml:space="preserve">, J., </w:t>
      </w:r>
      <w:proofErr w:type="spellStart"/>
      <w:r w:rsidRPr="00A81BC4">
        <w:rPr>
          <w:rFonts w:eastAsia="Times New Roman"/>
          <w:color w:val="000000"/>
          <w:sz w:val="27"/>
          <w:szCs w:val="27"/>
        </w:rPr>
        <w:t>Kopsky</w:t>
      </w:r>
      <w:proofErr w:type="spellEnd"/>
      <w:r w:rsidRPr="00A81BC4">
        <w:rPr>
          <w:rFonts w:eastAsia="Times New Roman"/>
          <w:color w:val="000000"/>
          <w:sz w:val="27"/>
          <w:szCs w:val="27"/>
        </w:rPr>
        <w:t xml:space="preserve">, D., &amp; </w:t>
      </w:r>
      <w:proofErr w:type="spellStart"/>
      <w:r w:rsidRPr="00A81BC4">
        <w:rPr>
          <w:rFonts w:eastAsia="Times New Roman"/>
          <w:color w:val="000000"/>
          <w:sz w:val="27"/>
          <w:szCs w:val="27"/>
        </w:rPr>
        <w:t>Bhaskar</w:t>
      </w:r>
      <w:proofErr w:type="spellEnd"/>
      <w:r w:rsidRPr="00A81BC4">
        <w:rPr>
          <w:rFonts w:eastAsia="Times New Roman"/>
          <w:color w:val="000000"/>
          <w:sz w:val="27"/>
          <w:szCs w:val="27"/>
        </w:rPr>
        <w:t>, A. (2016).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 xml:space="preserve"> Skin matters! The role of keratinocytes in nociception: a rational argument for the development of topical analgesics. </w:t>
      </w:r>
      <w:r w:rsidRPr="00A81BC4">
        <w:rPr>
          <w:rFonts w:eastAsia="Times New Roman"/>
          <w:i/>
          <w:iCs/>
          <w:color w:val="000000"/>
          <w:sz w:val="27"/>
          <w:szCs w:val="27"/>
        </w:rPr>
        <w:t xml:space="preserve">Journal </w:t>
      </w:r>
      <w:proofErr w:type="gramStart"/>
      <w:r w:rsidRPr="00A81BC4">
        <w:rPr>
          <w:rFonts w:eastAsia="Times New Roman"/>
          <w:i/>
          <w:iCs/>
          <w:color w:val="000000"/>
          <w:sz w:val="27"/>
          <w:szCs w:val="27"/>
        </w:rPr>
        <w:t>Of</w:t>
      </w:r>
      <w:proofErr w:type="gramEnd"/>
      <w:r w:rsidRPr="00A81BC4">
        <w:rPr>
          <w:rFonts w:eastAsia="Times New Roman"/>
          <w:i/>
          <w:iCs/>
          <w:color w:val="000000"/>
          <w:sz w:val="27"/>
          <w:szCs w:val="27"/>
        </w:rPr>
        <w:t xml:space="preserve"> Pain Research</w:t>
      </w:r>
      <w:r w:rsidRPr="00A81BC4">
        <w:rPr>
          <w:rFonts w:eastAsia="Times New Roman"/>
          <w:color w:val="000000"/>
          <w:sz w:val="27"/>
          <w:szCs w:val="27"/>
        </w:rPr>
        <w:t>, </w:t>
      </w:r>
      <w:r w:rsidRPr="00A81BC4">
        <w:rPr>
          <w:rFonts w:eastAsia="Times New Roman"/>
          <w:i/>
          <w:iCs/>
          <w:color w:val="000000"/>
          <w:sz w:val="27"/>
          <w:szCs w:val="27"/>
        </w:rPr>
        <w:t>Volume 10</w:t>
      </w:r>
      <w:r w:rsidRPr="00A81BC4">
        <w:rPr>
          <w:rFonts w:eastAsia="Times New Roman"/>
          <w:color w:val="000000"/>
          <w:sz w:val="27"/>
          <w:szCs w:val="27"/>
        </w:rPr>
        <w:t xml:space="preserve">, 1-8. </w:t>
      </w:r>
      <w:hyperlink r:id="rId13" w:history="1">
        <w:r w:rsidRPr="00200423">
          <w:rPr>
            <w:rStyle w:val="Hyperlink"/>
            <w:rFonts w:eastAsia="Times New Roman"/>
            <w:sz w:val="27"/>
            <w:szCs w:val="27"/>
          </w:rPr>
          <w:t>https://doi.org/10.2147/jpr.s122765</w:t>
        </w:r>
      </w:hyperlink>
      <w:r>
        <w:rPr>
          <w:rFonts w:eastAsia="Times New Roman"/>
          <w:color w:val="000000"/>
          <w:sz w:val="27"/>
          <w:szCs w:val="27"/>
        </w:rPr>
        <w:t xml:space="preserve"> </w:t>
      </w:r>
    </w:p>
    <w:p w:rsidR="00A81BC4" w:rsidRPr="00A81BC4" w:rsidRDefault="00B34D46" w:rsidP="00714680">
      <w:pPr>
        <w:spacing w:after="0" w:line="240" w:lineRule="auto"/>
        <w:ind w:left="720" w:hanging="720"/>
        <w:rPr>
          <w:rFonts w:eastAsia="Times New Roman"/>
          <w:color w:val="000000"/>
          <w:sz w:val="27"/>
          <w:szCs w:val="27"/>
        </w:rPr>
      </w:pPr>
      <w:proofErr w:type="spellStart"/>
      <w:r w:rsidRPr="00A81BC4">
        <w:rPr>
          <w:rFonts w:eastAsia="Times New Roman"/>
          <w:color w:val="000000"/>
          <w:sz w:val="27"/>
          <w:szCs w:val="27"/>
        </w:rPr>
        <w:t>Kligman</w:t>
      </w:r>
      <w:proofErr w:type="spellEnd"/>
      <w:r w:rsidRPr="00A81BC4">
        <w:rPr>
          <w:rFonts w:eastAsia="Times New Roman"/>
          <w:color w:val="000000"/>
          <w:sz w:val="27"/>
          <w:szCs w:val="27"/>
        </w:rPr>
        <w:t xml:space="preserve">, A. (2002). </w:t>
      </w:r>
      <w:proofErr w:type="gramStart"/>
      <w:r w:rsidRPr="00A81BC4">
        <w:rPr>
          <w:rFonts w:eastAsia="Times New Roman"/>
          <w:color w:val="000000"/>
          <w:sz w:val="27"/>
          <w:szCs w:val="27"/>
        </w:rPr>
        <w:t>Controversies in Experimental Dermatology.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> </w:t>
      </w:r>
      <w:r w:rsidRPr="00A81BC4">
        <w:rPr>
          <w:rFonts w:eastAsia="Times New Roman"/>
          <w:i/>
          <w:iCs/>
          <w:color w:val="000000"/>
          <w:sz w:val="27"/>
          <w:szCs w:val="27"/>
        </w:rPr>
        <w:t>Experimental Dermatology</w:t>
      </w:r>
      <w:r w:rsidRPr="00A81BC4">
        <w:rPr>
          <w:rFonts w:eastAsia="Times New Roman"/>
          <w:color w:val="000000"/>
          <w:sz w:val="27"/>
          <w:szCs w:val="27"/>
        </w:rPr>
        <w:t>, </w:t>
      </w:r>
      <w:r w:rsidRPr="00A81BC4">
        <w:rPr>
          <w:rFonts w:eastAsia="Times New Roman"/>
          <w:i/>
          <w:iCs/>
          <w:color w:val="000000"/>
          <w:sz w:val="27"/>
          <w:szCs w:val="27"/>
        </w:rPr>
        <w:t>11</w:t>
      </w:r>
      <w:r w:rsidRPr="00A81BC4">
        <w:rPr>
          <w:rFonts w:eastAsia="Times New Roman"/>
          <w:color w:val="000000"/>
          <w:sz w:val="27"/>
          <w:szCs w:val="27"/>
        </w:rPr>
        <w:t xml:space="preserve">(2), 159-187. </w:t>
      </w:r>
      <w:hyperlink r:id="rId14" w:history="1">
        <w:r w:rsidRPr="00200423">
          <w:rPr>
            <w:rStyle w:val="Hyperlink"/>
            <w:rFonts w:eastAsia="Times New Roman"/>
            <w:sz w:val="27"/>
            <w:szCs w:val="27"/>
          </w:rPr>
          <w:t>https://doi.org/10.1034/j.1600-0625.2002.00112.x</w:t>
        </w:r>
      </w:hyperlink>
      <w:r>
        <w:rPr>
          <w:rFonts w:eastAsia="Times New Roman"/>
          <w:color w:val="000000"/>
          <w:sz w:val="27"/>
          <w:szCs w:val="27"/>
        </w:rPr>
        <w:t xml:space="preserve"> </w:t>
      </w:r>
    </w:p>
    <w:p w:rsidR="00A81BC4" w:rsidRPr="00A81BC4" w:rsidRDefault="00B34D46" w:rsidP="00714680">
      <w:pPr>
        <w:spacing w:after="0" w:line="240" w:lineRule="auto"/>
        <w:ind w:left="720" w:hanging="720"/>
        <w:rPr>
          <w:rFonts w:eastAsia="Times New Roman"/>
          <w:color w:val="000000"/>
          <w:sz w:val="27"/>
          <w:szCs w:val="27"/>
        </w:rPr>
      </w:pPr>
      <w:proofErr w:type="gramStart"/>
      <w:r w:rsidRPr="00A81BC4">
        <w:rPr>
          <w:rFonts w:eastAsia="Times New Roman"/>
          <w:color w:val="000000"/>
          <w:sz w:val="27"/>
          <w:szCs w:val="27"/>
        </w:rPr>
        <w:t>Mayo Clinic.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 xml:space="preserve"> </w:t>
      </w:r>
      <w:proofErr w:type="gramStart"/>
      <w:r w:rsidRPr="00A81BC4">
        <w:rPr>
          <w:rFonts w:eastAsia="Times New Roman"/>
          <w:color w:val="000000"/>
          <w:sz w:val="27"/>
          <w:szCs w:val="27"/>
        </w:rPr>
        <w:t>(, 2020).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 xml:space="preserve"> </w:t>
      </w:r>
      <w:proofErr w:type="gramStart"/>
      <w:r w:rsidRPr="00A81BC4">
        <w:rPr>
          <w:rFonts w:eastAsia="Times New Roman"/>
          <w:i/>
          <w:iCs/>
          <w:color w:val="000000"/>
          <w:sz w:val="27"/>
          <w:szCs w:val="27"/>
        </w:rPr>
        <w:t>Merkel cell carcinoma - Symptoms and causes</w:t>
      </w:r>
      <w:r w:rsidRPr="00A81BC4">
        <w:rPr>
          <w:rFonts w:eastAsia="Times New Roman"/>
          <w:color w:val="000000"/>
          <w:sz w:val="27"/>
          <w:szCs w:val="27"/>
        </w:rPr>
        <w:t>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 xml:space="preserve"> </w:t>
      </w:r>
      <w:proofErr w:type="gramStart"/>
      <w:r w:rsidRPr="00A81BC4">
        <w:rPr>
          <w:rFonts w:eastAsia="Times New Roman"/>
          <w:color w:val="000000"/>
          <w:sz w:val="27"/>
          <w:szCs w:val="27"/>
        </w:rPr>
        <w:t>Mayo Clinic.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 xml:space="preserve"> Retrieved 23 September 2020, from </w:t>
      </w:r>
      <w:hyperlink r:id="rId15" w:anchor=":~:text=Merkel%20cell%20carcinoma%20is%20a%20rare%20type%20of%20skin%20cancer,often%20develops%20in%20older%20people" w:history="1">
        <w:r w:rsidRPr="00200423">
          <w:rPr>
            <w:rStyle w:val="Hyperlink"/>
            <w:rFonts w:eastAsia="Times New Roman"/>
            <w:sz w:val="27"/>
            <w:szCs w:val="27"/>
          </w:rPr>
          <w:t>https://www.mayoclinic.org/diseases-conditions/merkel-cell-carcinoma/symptoms-causes/syc-20351030#:~:text=Merkel%20cell%20carcinoma%20is%20a%20rare%20type%20of%20skin%20cancer,often%20develops%20in%20older%20people</w:t>
        </w:r>
      </w:hyperlink>
      <w:r w:rsidRPr="00A81BC4">
        <w:rPr>
          <w:rFonts w:eastAsia="Times New Roman"/>
          <w:color w:val="000000"/>
          <w:sz w:val="27"/>
          <w:szCs w:val="27"/>
        </w:rPr>
        <w:t>.</w:t>
      </w:r>
      <w:r>
        <w:rPr>
          <w:rFonts w:eastAsia="Times New Roman"/>
          <w:color w:val="000000"/>
          <w:sz w:val="27"/>
          <w:szCs w:val="27"/>
        </w:rPr>
        <w:t xml:space="preserve"> </w:t>
      </w:r>
    </w:p>
    <w:p w:rsidR="00A81BC4" w:rsidRPr="00A81BC4" w:rsidRDefault="00B34D46" w:rsidP="00714680">
      <w:pPr>
        <w:spacing w:after="0" w:line="240" w:lineRule="auto"/>
        <w:ind w:left="720" w:hanging="720"/>
        <w:rPr>
          <w:rFonts w:eastAsia="Times New Roman"/>
          <w:color w:val="000000"/>
          <w:sz w:val="27"/>
          <w:szCs w:val="27"/>
        </w:rPr>
      </w:pPr>
      <w:proofErr w:type="spellStart"/>
      <w:proofErr w:type="gramStart"/>
      <w:r w:rsidRPr="00A81BC4">
        <w:rPr>
          <w:rFonts w:eastAsia="Times New Roman"/>
          <w:color w:val="000000"/>
          <w:sz w:val="27"/>
          <w:szCs w:val="27"/>
        </w:rPr>
        <w:t>Warby</w:t>
      </w:r>
      <w:proofErr w:type="spellEnd"/>
      <w:r w:rsidRPr="00A81BC4">
        <w:rPr>
          <w:rFonts w:eastAsia="Times New Roman"/>
          <w:color w:val="000000"/>
          <w:sz w:val="27"/>
          <w:szCs w:val="27"/>
        </w:rPr>
        <w:t xml:space="preserve">, R., &amp; </w:t>
      </w:r>
      <w:proofErr w:type="spellStart"/>
      <w:r w:rsidRPr="00A81BC4">
        <w:rPr>
          <w:rFonts w:eastAsia="Times New Roman"/>
          <w:color w:val="000000"/>
          <w:sz w:val="27"/>
          <w:szCs w:val="27"/>
        </w:rPr>
        <w:t>Maani</w:t>
      </w:r>
      <w:proofErr w:type="spellEnd"/>
      <w:r w:rsidRPr="00A81BC4">
        <w:rPr>
          <w:rFonts w:eastAsia="Times New Roman"/>
          <w:color w:val="000000"/>
          <w:sz w:val="27"/>
          <w:szCs w:val="27"/>
        </w:rPr>
        <w:t>, C. (2020).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> </w:t>
      </w:r>
      <w:proofErr w:type="gramStart"/>
      <w:r w:rsidRPr="00A81BC4">
        <w:rPr>
          <w:rFonts w:eastAsia="Times New Roman"/>
          <w:i/>
          <w:iCs/>
          <w:color w:val="000000"/>
          <w:sz w:val="27"/>
          <w:szCs w:val="27"/>
        </w:rPr>
        <w:t>Burn Classification</w:t>
      </w:r>
      <w:r w:rsidRPr="00A81BC4">
        <w:rPr>
          <w:rFonts w:eastAsia="Times New Roman"/>
          <w:color w:val="000000"/>
          <w:sz w:val="27"/>
          <w:szCs w:val="27"/>
        </w:rPr>
        <w:t>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 xml:space="preserve"> Ncbi.nlm.nih.gov. Retrieved 23 September 2020, from </w:t>
      </w:r>
      <w:hyperlink r:id="rId16" w:history="1">
        <w:r w:rsidRPr="00200423">
          <w:rPr>
            <w:rStyle w:val="Hyperlink"/>
            <w:rFonts w:eastAsia="Times New Roman"/>
            <w:sz w:val="27"/>
            <w:szCs w:val="27"/>
          </w:rPr>
          <w:t>https://www.ncbi.nlm.nih.gov/books/NBK539773/</w:t>
        </w:r>
      </w:hyperlink>
      <w:r w:rsidRPr="00A81BC4">
        <w:rPr>
          <w:rFonts w:eastAsia="Times New Roman"/>
          <w:color w:val="000000"/>
          <w:sz w:val="27"/>
          <w:szCs w:val="27"/>
        </w:rPr>
        <w:t>.</w:t>
      </w:r>
      <w:r>
        <w:rPr>
          <w:rFonts w:eastAsia="Times New Roman"/>
          <w:color w:val="000000"/>
          <w:sz w:val="27"/>
          <w:szCs w:val="27"/>
        </w:rPr>
        <w:t xml:space="preserve"> </w:t>
      </w:r>
    </w:p>
    <w:p w:rsidR="00A81BC4" w:rsidRPr="00A81BC4" w:rsidRDefault="00B34D46" w:rsidP="00714680">
      <w:pPr>
        <w:spacing w:after="0" w:line="240" w:lineRule="auto"/>
        <w:ind w:left="720" w:hanging="720"/>
        <w:rPr>
          <w:rFonts w:eastAsia="Times New Roman"/>
          <w:color w:val="000000"/>
          <w:sz w:val="27"/>
          <w:szCs w:val="27"/>
        </w:rPr>
      </w:pPr>
      <w:proofErr w:type="gramStart"/>
      <w:r w:rsidRPr="00A81BC4">
        <w:rPr>
          <w:rFonts w:eastAsia="Times New Roman"/>
          <w:color w:val="000000"/>
          <w:sz w:val="27"/>
          <w:szCs w:val="27"/>
        </w:rPr>
        <w:t xml:space="preserve">Yousef, H., Miao, J., </w:t>
      </w:r>
      <w:proofErr w:type="spellStart"/>
      <w:r w:rsidRPr="00A81BC4">
        <w:rPr>
          <w:rFonts w:eastAsia="Times New Roman"/>
          <w:color w:val="000000"/>
          <w:sz w:val="27"/>
          <w:szCs w:val="27"/>
        </w:rPr>
        <w:t>Alhajj</w:t>
      </w:r>
      <w:proofErr w:type="spellEnd"/>
      <w:r w:rsidRPr="00A81BC4">
        <w:rPr>
          <w:rFonts w:eastAsia="Times New Roman"/>
          <w:color w:val="000000"/>
          <w:sz w:val="27"/>
          <w:szCs w:val="27"/>
        </w:rPr>
        <w:t xml:space="preserve">, M., &amp; </w:t>
      </w:r>
      <w:proofErr w:type="spellStart"/>
      <w:r w:rsidRPr="00A81BC4">
        <w:rPr>
          <w:rFonts w:eastAsia="Times New Roman"/>
          <w:color w:val="000000"/>
          <w:sz w:val="27"/>
          <w:szCs w:val="27"/>
        </w:rPr>
        <w:t>Badri</w:t>
      </w:r>
      <w:proofErr w:type="spellEnd"/>
      <w:r w:rsidRPr="00A81BC4">
        <w:rPr>
          <w:rFonts w:eastAsia="Times New Roman"/>
          <w:color w:val="000000"/>
          <w:sz w:val="27"/>
          <w:szCs w:val="27"/>
        </w:rPr>
        <w:t>, T. (2020).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> </w:t>
      </w:r>
      <w:proofErr w:type="gramStart"/>
      <w:r w:rsidRPr="00A81BC4">
        <w:rPr>
          <w:rFonts w:eastAsia="Times New Roman"/>
          <w:i/>
          <w:iCs/>
          <w:color w:val="000000"/>
          <w:sz w:val="27"/>
          <w:szCs w:val="27"/>
        </w:rPr>
        <w:t>Histology, Skin Appendages</w:t>
      </w:r>
      <w:r w:rsidRPr="00A81BC4">
        <w:rPr>
          <w:rFonts w:eastAsia="Times New Roman"/>
          <w:color w:val="000000"/>
          <w:sz w:val="27"/>
          <w:szCs w:val="27"/>
        </w:rPr>
        <w:t>.</w:t>
      </w:r>
      <w:proofErr w:type="gramEnd"/>
      <w:r w:rsidRPr="00A81BC4">
        <w:rPr>
          <w:rFonts w:eastAsia="Times New Roman"/>
          <w:color w:val="000000"/>
          <w:sz w:val="27"/>
          <w:szCs w:val="27"/>
        </w:rPr>
        <w:t xml:space="preserve"> Ncbi.nlm.nih.gov. Retrieved 23 September 2020, from </w:t>
      </w:r>
      <w:hyperlink r:id="rId17" w:history="1">
        <w:r w:rsidRPr="00200423">
          <w:rPr>
            <w:rStyle w:val="Hyperlink"/>
            <w:rFonts w:eastAsia="Times New Roman"/>
            <w:sz w:val="27"/>
            <w:szCs w:val="27"/>
          </w:rPr>
          <w:t>https://www.ncbi.nlm.nih.gov/books/NBK482237/</w:t>
        </w:r>
      </w:hyperlink>
      <w:r w:rsidRPr="00A81BC4">
        <w:rPr>
          <w:rFonts w:eastAsia="Times New Roman"/>
          <w:color w:val="000000"/>
          <w:sz w:val="27"/>
          <w:szCs w:val="27"/>
        </w:rPr>
        <w:t>.</w:t>
      </w:r>
      <w:r>
        <w:rPr>
          <w:rFonts w:eastAsia="Times New Roman"/>
          <w:color w:val="000000"/>
          <w:sz w:val="27"/>
          <w:szCs w:val="27"/>
        </w:rPr>
        <w:t xml:space="preserve"> </w:t>
      </w:r>
    </w:p>
    <w:p w:rsidR="00A81BC4" w:rsidRDefault="00A81BC4"/>
    <w:sectPr w:rsidR="00A81BC4">
      <w:head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6590" w:rsidRDefault="009B6590">
      <w:pPr>
        <w:spacing w:after="0" w:line="240" w:lineRule="auto"/>
      </w:pPr>
      <w:r>
        <w:separator/>
      </w:r>
    </w:p>
  </w:endnote>
  <w:endnote w:type="continuationSeparator" w:id="0">
    <w:p w:rsidR="009B6590" w:rsidRDefault="009B6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6590" w:rsidRDefault="009B6590">
      <w:pPr>
        <w:spacing w:after="0" w:line="240" w:lineRule="auto"/>
      </w:pPr>
      <w:r>
        <w:separator/>
      </w:r>
    </w:p>
  </w:footnote>
  <w:footnote w:type="continuationSeparator" w:id="0">
    <w:p w:rsidR="009B6590" w:rsidRDefault="009B6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BC4" w:rsidRPr="002E69DB" w:rsidRDefault="009B6590">
    <w:pPr>
      <w:pStyle w:val="Header"/>
      <w:jc w:val="right"/>
    </w:pPr>
    <w:sdt>
      <w:sdtPr>
        <w:id w:val="-6158304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34D46" w:rsidRPr="002E69DB">
          <w:fldChar w:fldCharType="begin"/>
        </w:r>
        <w:r w:rsidR="00B34D46" w:rsidRPr="002E69DB">
          <w:instrText xml:space="preserve"> PAGE   \* MERGEFORMAT </w:instrText>
        </w:r>
        <w:r w:rsidR="00B34D46" w:rsidRPr="002E69DB">
          <w:fldChar w:fldCharType="separate"/>
        </w:r>
        <w:r w:rsidR="00714680">
          <w:rPr>
            <w:noProof/>
          </w:rPr>
          <w:t>7</w:t>
        </w:r>
        <w:r w:rsidR="00B34D46" w:rsidRPr="002E69DB">
          <w:rPr>
            <w:noProof/>
          </w:rPr>
          <w:fldChar w:fldCharType="end"/>
        </w:r>
      </w:sdtContent>
    </w:sdt>
  </w:p>
  <w:p w:rsidR="00A81BC4" w:rsidRPr="002E69DB" w:rsidRDefault="00A81BC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DE6EB1"/>
    <w:multiLevelType w:val="hybridMultilevel"/>
    <w:tmpl w:val="95EAD528"/>
    <w:lvl w:ilvl="0" w:tplc="3F40E3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9CEB10" w:tentative="1">
      <w:start w:val="1"/>
      <w:numFmt w:val="lowerLetter"/>
      <w:lvlText w:val="%2."/>
      <w:lvlJc w:val="left"/>
      <w:pPr>
        <w:ind w:left="1440" w:hanging="360"/>
      </w:pPr>
    </w:lvl>
    <w:lvl w:ilvl="2" w:tplc="6D18A7FC" w:tentative="1">
      <w:start w:val="1"/>
      <w:numFmt w:val="lowerRoman"/>
      <w:lvlText w:val="%3."/>
      <w:lvlJc w:val="right"/>
      <w:pPr>
        <w:ind w:left="2160" w:hanging="180"/>
      </w:pPr>
    </w:lvl>
    <w:lvl w:ilvl="3" w:tplc="FAC879A2" w:tentative="1">
      <w:start w:val="1"/>
      <w:numFmt w:val="decimal"/>
      <w:lvlText w:val="%4."/>
      <w:lvlJc w:val="left"/>
      <w:pPr>
        <w:ind w:left="2880" w:hanging="360"/>
      </w:pPr>
    </w:lvl>
    <w:lvl w:ilvl="4" w:tplc="B88C897E" w:tentative="1">
      <w:start w:val="1"/>
      <w:numFmt w:val="lowerLetter"/>
      <w:lvlText w:val="%5."/>
      <w:lvlJc w:val="left"/>
      <w:pPr>
        <w:ind w:left="3600" w:hanging="360"/>
      </w:pPr>
    </w:lvl>
    <w:lvl w:ilvl="5" w:tplc="4692AE32" w:tentative="1">
      <w:start w:val="1"/>
      <w:numFmt w:val="lowerRoman"/>
      <w:lvlText w:val="%6."/>
      <w:lvlJc w:val="right"/>
      <w:pPr>
        <w:ind w:left="4320" w:hanging="180"/>
      </w:pPr>
    </w:lvl>
    <w:lvl w:ilvl="6" w:tplc="463833B4" w:tentative="1">
      <w:start w:val="1"/>
      <w:numFmt w:val="decimal"/>
      <w:lvlText w:val="%7."/>
      <w:lvlJc w:val="left"/>
      <w:pPr>
        <w:ind w:left="5040" w:hanging="360"/>
      </w:pPr>
    </w:lvl>
    <w:lvl w:ilvl="7" w:tplc="FD7038C8" w:tentative="1">
      <w:start w:val="1"/>
      <w:numFmt w:val="lowerLetter"/>
      <w:lvlText w:val="%8."/>
      <w:lvlJc w:val="left"/>
      <w:pPr>
        <w:ind w:left="5760" w:hanging="360"/>
      </w:pPr>
    </w:lvl>
    <w:lvl w:ilvl="8" w:tplc="D592CA6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FD2"/>
    <w:rsid w:val="000329F7"/>
    <w:rsid w:val="00054CB3"/>
    <w:rsid w:val="00060FAA"/>
    <w:rsid w:val="000760FA"/>
    <w:rsid w:val="00087B32"/>
    <w:rsid w:val="000A103B"/>
    <w:rsid w:val="000C0FED"/>
    <w:rsid w:val="001E3FD2"/>
    <w:rsid w:val="00200423"/>
    <w:rsid w:val="002534F0"/>
    <w:rsid w:val="00294443"/>
    <w:rsid w:val="002950E5"/>
    <w:rsid w:val="002E69DB"/>
    <w:rsid w:val="003606E6"/>
    <w:rsid w:val="00432633"/>
    <w:rsid w:val="00463AF8"/>
    <w:rsid w:val="004649C1"/>
    <w:rsid w:val="004931C4"/>
    <w:rsid w:val="004D5D4E"/>
    <w:rsid w:val="00560311"/>
    <w:rsid w:val="005A6AAC"/>
    <w:rsid w:val="005D68F0"/>
    <w:rsid w:val="006A0734"/>
    <w:rsid w:val="006C5FBD"/>
    <w:rsid w:val="006E6178"/>
    <w:rsid w:val="00714680"/>
    <w:rsid w:val="007835CE"/>
    <w:rsid w:val="00793CEF"/>
    <w:rsid w:val="007C7B20"/>
    <w:rsid w:val="007D0951"/>
    <w:rsid w:val="007F00E8"/>
    <w:rsid w:val="007F79FE"/>
    <w:rsid w:val="00891F38"/>
    <w:rsid w:val="00953CF2"/>
    <w:rsid w:val="009B6590"/>
    <w:rsid w:val="009B66B1"/>
    <w:rsid w:val="009E2B2B"/>
    <w:rsid w:val="00A81BC4"/>
    <w:rsid w:val="00AE59E5"/>
    <w:rsid w:val="00B34D46"/>
    <w:rsid w:val="00B93EB1"/>
    <w:rsid w:val="00BB29A3"/>
    <w:rsid w:val="00C478EA"/>
    <w:rsid w:val="00C82E52"/>
    <w:rsid w:val="00CB26B5"/>
    <w:rsid w:val="00CB3DD7"/>
    <w:rsid w:val="00CE1B23"/>
    <w:rsid w:val="00DB6BBD"/>
    <w:rsid w:val="00E05EE0"/>
    <w:rsid w:val="00E07C15"/>
    <w:rsid w:val="00E1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FD2"/>
  </w:style>
  <w:style w:type="paragraph" w:styleId="Heading2">
    <w:name w:val="heading 2"/>
    <w:basedOn w:val="Normal"/>
    <w:link w:val="Heading2Char"/>
    <w:uiPriority w:val="9"/>
    <w:qFormat/>
    <w:rsid w:val="00A81BC4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3F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FD2"/>
  </w:style>
  <w:style w:type="paragraph" w:styleId="Footer">
    <w:name w:val="footer"/>
    <w:basedOn w:val="Normal"/>
    <w:link w:val="FooterChar"/>
    <w:uiPriority w:val="99"/>
    <w:unhideWhenUsed/>
    <w:rsid w:val="001E3F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FD2"/>
  </w:style>
  <w:style w:type="table" w:styleId="TableGrid">
    <w:name w:val="Table Grid"/>
    <w:basedOn w:val="TableNormal"/>
    <w:uiPriority w:val="59"/>
    <w:rsid w:val="001E3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81BC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81BC4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A81BC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603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FD2"/>
  </w:style>
  <w:style w:type="paragraph" w:styleId="Heading2">
    <w:name w:val="heading 2"/>
    <w:basedOn w:val="Normal"/>
    <w:link w:val="Heading2Char"/>
    <w:uiPriority w:val="9"/>
    <w:qFormat/>
    <w:rsid w:val="00A81BC4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3F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FD2"/>
  </w:style>
  <w:style w:type="paragraph" w:styleId="Footer">
    <w:name w:val="footer"/>
    <w:basedOn w:val="Normal"/>
    <w:link w:val="FooterChar"/>
    <w:uiPriority w:val="99"/>
    <w:unhideWhenUsed/>
    <w:rsid w:val="001E3F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FD2"/>
  </w:style>
  <w:style w:type="table" w:styleId="TableGrid">
    <w:name w:val="Table Grid"/>
    <w:basedOn w:val="TableNormal"/>
    <w:uiPriority w:val="59"/>
    <w:rsid w:val="001E3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A81BC4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A81BC4"/>
    <w:pPr>
      <w:spacing w:before="100" w:beforeAutospacing="1" w:after="100" w:afterAutospacing="1" w:line="240" w:lineRule="auto"/>
    </w:pPr>
    <w:rPr>
      <w:rFonts w:eastAsia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A81BC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603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bi.nlm.nih.gov/books/NBK537325/" TargetMode="External"/><Relationship Id="rId13" Type="http://schemas.openxmlformats.org/officeDocument/2006/relationships/hyperlink" Target="https://doi.org/10.2147/jpr.s122765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www.webmd.com/skin-problems-and-treatments/picture-of-the-skin" TargetMode="External"/><Relationship Id="rId17" Type="http://schemas.openxmlformats.org/officeDocument/2006/relationships/hyperlink" Target="https://www.ncbi.nlm.nih.gov/books/NBK482237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ncbi.nlm.nih.gov/books/NBK539773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pubmed.ncbi.nlm.nih.gov/29262154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ayoclinic.org/diseases-conditions/merkel-cell-carcinoma/symptoms-causes/syc-20351030" TargetMode="External"/><Relationship Id="rId10" Type="http://schemas.openxmlformats.org/officeDocument/2006/relationships/hyperlink" Target="https://doi.org/10.1097/01.jaa.0000651756.15106.3e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ancercenter.com/cancer-types/skin-cancer/types" TargetMode="External"/><Relationship Id="rId14" Type="http://schemas.openxmlformats.org/officeDocument/2006/relationships/hyperlink" Target="https://doi.org/10.1034/j.1600-0625.2002.00112.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Kamande</cp:lastModifiedBy>
  <cp:revision>3</cp:revision>
  <dcterms:created xsi:type="dcterms:W3CDTF">2020-09-23T14:04:00Z</dcterms:created>
  <dcterms:modified xsi:type="dcterms:W3CDTF">2020-09-23T15:27:00Z</dcterms:modified>
</cp:coreProperties>
</file>